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769" w:rsidRDefault="006F1769" w:rsidP="006F1769">
      <w:pPr>
        <w:spacing w:after="0" w:line="240" w:lineRule="auto"/>
        <w:jc w:val="center"/>
        <w:rPr>
          <w:rFonts w:ascii="Simplified Arabic" w:hAnsi="Simplified Arabic" w:cs="Simplified Arabic"/>
          <w:b/>
          <w:bCs/>
          <w:sz w:val="28"/>
          <w:szCs w:val="28"/>
          <w:lang w:bidi="ar-JO"/>
        </w:rPr>
      </w:pPr>
      <w:bookmarkStart w:id="0" w:name="_GoBack"/>
      <w:r>
        <w:rPr>
          <w:rFonts w:ascii="Simplified Arabic" w:hAnsi="Simplified Arabic" w:cs="Simplified Arabic"/>
          <w:b/>
          <w:bCs/>
          <w:sz w:val="28"/>
          <w:szCs w:val="28"/>
          <w:rtl/>
          <w:lang w:bidi="ar-JO"/>
        </w:rPr>
        <w:t>أسس منح حوافز النشر العلمي في المجلات العالمية لأعضاء هيئة التدريس وهيئة الباحثين في جامعة آل البيت</w:t>
      </w:r>
    </w:p>
    <w:bookmarkEnd w:id="0"/>
    <w:p w:rsidR="006F1769" w:rsidRDefault="006F1769" w:rsidP="006F1769">
      <w:pPr>
        <w:pBdr>
          <w:bottom w:val="thinThickSmallGap" w:sz="24" w:space="1" w:color="auto"/>
        </w:pBdr>
        <w:spacing w:after="0" w:line="240" w:lineRule="auto"/>
        <w:jc w:val="center"/>
        <w:rPr>
          <w:rFonts w:ascii="Simplified Arabic" w:hAnsi="Simplified Arabic" w:cs="Simplified Arabic"/>
          <w:b/>
          <w:bCs/>
          <w:sz w:val="24"/>
          <w:szCs w:val="24"/>
        </w:rPr>
      </w:pPr>
      <w:r>
        <w:rPr>
          <w:rFonts w:ascii="Simplified Arabic" w:hAnsi="Simplified Arabic" w:cs="Simplified Arabic"/>
          <w:b/>
          <w:bCs/>
          <w:sz w:val="24"/>
          <w:szCs w:val="24"/>
          <w:rtl/>
        </w:rPr>
        <w:t>الصادرة عن مجلس العمداء بقراره رقم 475/2018/2019 تاريخ 17/6/2019م</w:t>
      </w:r>
    </w:p>
    <w:p w:rsidR="006F1769" w:rsidRDefault="006F1769" w:rsidP="006F1769">
      <w:pPr>
        <w:pBdr>
          <w:bottom w:val="thinThickSmallGap" w:sz="24" w:space="1" w:color="auto"/>
        </w:pBdr>
        <w:spacing w:after="0" w:line="240" w:lineRule="auto"/>
        <w:jc w:val="center"/>
        <w:rPr>
          <w:rFonts w:ascii="Simplified Arabic" w:hAnsi="Simplified Arabic" w:cs="Simplified Arabic"/>
          <w:b/>
          <w:bCs/>
          <w:sz w:val="24"/>
          <w:szCs w:val="24"/>
        </w:rPr>
      </w:pPr>
      <w:r>
        <w:rPr>
          <w:rFonts w:ascii="Simplified Arabic" w:hAnsi="Simplified Arabic" w:cs="Simplified Arabic"/>
          <w:b/>
          <w:bCs/>
          <w:sz w:val="24"/>
          <w:szCs w:val="24"/>
          <w:rtl/>
        </w:rPr>
        <w:t>معدلة بموجب قرار مجلس العمداء رقم 418/2020/2021 تاريخ 30/8/2021م</w:t>
      </w:r>
    </w:p>
    <w:p w:rsidR="006F1769" w:rsidRDefault="006F1769" w:rsidP="006F1769">
      <w:pPr>
        <w:spacing w:before="240" w:after="0" w:line="240" w:lineRule="auto"/>
        <w:ind w:left="1044" w:hanging="104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 xml:space="preserve">المادة (1): </w:t>
      </w:r>
      <w:r>
        <w:rPr>
          <w:rFonts w:ascii="Simplified Arabic" w:hAnsi="Simplified Arabic" w:cs="Simplified Arabic"/>
          <w:sz w:val="28"/>
          <w:szCs w:val="28"/>
          <w:rtl/>
          <w:lang w:bidi="ar-JO"/>
        </w:rPr>
        <w:t>تسمى هذه الأسس أسس منح حوافز النشر العلمي في المجلات العالمية لأعضاء هيئة التدريس وهيئة الباحثين في جامعة آل البيت، ويعمل بها اعتباراً من تاريخ صدورها عن مجلس العمداء.</w:t>
      </w:r>
    </w:p>
    <w:p w:rsidR="006F1769" w:rsidRDefault="006F1769" w:rsidP="006F1769">
      <w:pPr>
        <w:spacing w:before="240" w:after="0" w:line="240" w:lineRule="auto"/>
        <w:ind w:left="1044" w:hanging="104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(2):</w:t>
      </w:r>
      <w:r>
        <w:rPr>
          <w:rFonts w:ascii="Simplified Arabic" w:hAnsi="Simplified Arabic" w:cs="Simplified Arabic"/>
          <w:sz w:val="28"/>
          <w:szCs w:val="28"/>
          <w:rtl/>
          <w:lang w:bidi="ar-JO"/>
        </w:rPr>
        <w:t xml:space="preserve"> تهدف هذه الحوافز للنهوض بالنشر العلمي في الجامعة ورفع مستواها عالمياً وتحقيق الحضور العالمي للجامعة ولأعضاء هيئة التدريس وهيئة الباحثين فيها.</w:t>
      </w:r>
    </w:p>
    <w:p w:rsidR="006F1769" w:rsidRDefault="006F1769" w:rsidP="006F1769">
      <w:pPr>
        <w:spacing w:before="240" w:after="0" w:line="240" w:lineRule="auto"/>
        <w:ind w:left="1044" w:hanging="1044"/>
        <w:jc w:val="both"/>
        <w:rPr>
          <w:rFonts w:ascii="Simplified Arabic" w:hAnsi="Simplified Arabic" w:cs="Simplified Arabic"/>
          <w:sz w:val="28"/>
          <w:szCs w:val="28"/>
          <w:lang w:bidi="ar-JO"/>
        </w:rPr>
      </w:pPr>
      <w:r>
        <w:rPr>
          <w:rFonts w:ascii="Simplified Arabic" w:hAnsi="Simplified Arabic" w:cs="Simplified Arabic"/>
          <w:b/>
          <w:bCs/>
          <w:sz w:val="28"/>
          <w:szCs w:val="28"/>
          <w:rtl/>
          <w:lang w:bidi="ar-JO"/>
        </w:rPr>
        <w:t>المادة (3):</w:t>
      </w:r>
      <w:r>
        <w:rPr>
          <w:rFonts w:ascii="Simplified Arabic" w:hAnsi="Simplified Arabic" w:cs="Simplified Arabic"/>
          <w:sz w:val="28"/>
          <w:szCs w:val="28"/>
          <w:rtl/>
          <w:lang w:bidi="ar-JO"/>
        </w:rPr>
        <w:t xml:space="preserve"> يُمنح أعضاء هيئة التدريس وهيئة الباحثين في جامعة آل البيت وفق هذه الأسس حوافز مالية عند نشرهم بحوث علمية في المجلات العلمية العالمية التي تحقق الشروط الآتية: </w:t>
      </w:r>
    </w:p>
    <w:p w:rsidR="006F1769" w:rsidRDefault="006F1769" w:rsidP="006F1769">
      <w:pPr>
        <w:pStyle w:val="ac"/>
        <w:numPr>
          <w:ilvl w:val="0"/>
          <w:numId w:val="24"/>
        </w:numPr>
        <w:ind w:left="954" w:hanging="360"/>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 xml:space="preserve">أن تكون المجلة مصنفة عالمياً وفقاً لـ </w:t>
      </w:r>
      <w:r>
        <w:rPr>
          <w:rFonts w:ascii="Simplified Arabic" w:hAnsi="Simplified Arabic" w:cs="Simplified Arabic"/>
          <w:sz w:val="28"/>
          <w:szCs w:val="28"/>
          <w:lang w:bidi="ar-JO"/>
        </w:rPr>
        <w:t>Clarivate Analytics)</w:t>
      </w:r>
      <w:r>
        <w:rPr>
          <w:rFonts w:ascii="Simplified Arabic" w:hAnsi="Simplified Arabic" w:cs="Simplified Arabic"/>
          <w:sz w:val="28"/>
          <w:szCs w:val="28"/>
          <w:rtl/>
          <w:lang w:bidi="ar-JO"/>
        </w:rPr>
        <w:t xml:space="preserve">)، أو </w:t>
      </w:r>
      <w:r>
        <w:rPr>
          <w:rFonts w:ascii="Simplified Arabic" w:hAnsi="Simplified Arabic" w:cs="Simplified Arabic"/>
          <w:sz w:val="28"/>
          <w:szCs w:val="28"/>
          <w:lang w:bidi="ar-JO"/>
        </w:rPr>
        <w:t>(Scopus)</w:t>
      </w:r>
      <w:r>
        <w:rPr>
          <w:rFonts w:ascii="Simplified Arabic" w:hAnsi="Simplified Arabic" w:cs="Simplified Arabic"/>
          <w:sz w:val="28"/>
          <w:szCs w:val="28"/>
          <w:rtl/>
          <w:lang w:bidi="ar-JO"/>
        </w:rPr>
        <w:t xml:space="preserve">، أو أن تكون المجلة من المجلات المتميزة والعريقة مثل </w:t>
      </w:r>
      <w:r>
        <w:rPr>
          <w:rFonts w:ascii="Simplified Arabic" w:hAnsi="Simplified Arabic" w:cs="Simplified Arabic"/>
          <w:sz w:val="28"/>
          <w:szCs w:val="28"/>
          <w:lang w:bidi="ar-JO"/>
        </w:rPr>
        <w:t xml:space="preserve">Nature) </w:t>
      </w:r>
      <w:r>
        <w:rPr>
          <w:rFonts w:ascii="Simplified Arabic" w:hAnsi="Simplified Arabic" w:cs="Simplified Arabic"/>
          <w:sz w:val="28"/>
          <w:szCs w:val="28"/>
          <w:rtl/>
          <w:lang w:bidi="ar-JO"/>
        </w:rPr>
        <w:t xml:space="preserve"> و</w:t>
      </w:r>
      <w:r>
        <w:rPr>
          <w:rFonts w:ascii="Simplified Arabic" w:hAnsi="Simplified Arabic" w:cs="Simplified Arabic"/>
          <w:sz w:val="28"/>
          <w:szCs w:val="28"/>
          <w:lang w:bidi="ar-JO"/>
        </w:rPr>
        <w:t>Science</w:t>
      </w:r>
      <w:r>
        <w:rPr>
          <w:rFonts w:ascii="Simplified Arabic" w:hAnsi="Simplified Arabic" w:cs="Simplified Arabic"/>
          <w:sz w:val="28"/>
          <w:szCs w:val="28"/>
          <w:rtl/>
          <w:lang w:bidi="ar-JO"/>
        </w:rPr>
        <w:t>) أو ما يعادلهما من حيث السمعة العالمية ومعامل التأثير.</w:t>
      </w:r>
    </w:p>
    <w:p w:rsidR="006F1769" w:rsidRDefault="006F1769" w:rsidP="006F1769">
      <w:pPr>
        <w:pStyle w:val="ac"/>
        <w:numPr>
          <w:ilvl w:val="0"/>
          <w:numId w:val="24"/>
        </w:numPr>
        <w:ind w:left="954" w:hanging="360"/>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أن تصدر نسخة ورقية أو الكترونية عن المجلات.</w:t>
      </w:r>
    </w:p>
    <w:p w:rsidR="006F1769" w:rsidRDefault="006F1769" w:rsidP="006F1769">
      <w:pPr>
        <w:spacing w:after="0" w:line="240" w:lineRule="auto"/>
        <w:ind w:firstLine="54"/>
        <w:jc w:val="both"/>
        <w:rPr>
          <w:rFonts w:ascii="Simplified Arabic" w:hAnsi="Simplified Arabic" w:cs="Simplified Arabic"/>
          <w:b/>
          <w:bCs/>
          <w:sz w:val="28"/>
          <w:szCs w:val="28"/>
          <w:rtl/>
          <w:lang w:bidi="ar-JO"/>
        </w:rPr>
      </w:pPr>
      <w:r>
        <w:rPr>
          <w:rFonts w:ascii="Simplified Arabic" w:hAnsi="Simplified Arabic" w:cs="Simplified Arabic"/>
          <w:b/>
          <w:bCs/>
          <w:sz w:val="28"/>
          <w:szCs w:val="28"/>
          <w:rtl/>
          <w:lang w:bidi="ar-JO"/>
        </w:rPr>
        <w:t xml:space="preserve">المادة (4): </w:t>
      </w:r>
    </w:p>
    <w:p w:rsidR="006F1769" w:rsidRDefault="006F1769" w:rsidP="006F1769">
      <w:pPr>
        <w:pStyle w:val="ac"/>
        <w:numPr>
          <w:ilvl w:val="0"/>
          <w:numId w:val="25"/>
        </w:numPr>
        <w:ind w:left="774" w:hanging="540"/>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تقدم طلبات الحوافز لقاء النشر وفق النموذج المعتمد لذلك موشحا بتوصيتي لجنتي البحث العلمي في القسم والكلية وترسل هذه الطلبات لعمادة البحث العلمي.</w:t>
      </w:r>
    </w:p>
    <w:p w:rsidR="006F1769" w:rsidRDefault="006F1769" w:rsidP="006F1769">
      <w:pPr>
        <w:pStyle w:val="ac"/>
        <w:numPr>
          <w:ilvl w:val="0"/>
          <w:numId w:val="25"/>
        </w:numPr>
        <w:ind w:left="774" w:hanging="540"/>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 xml:space="preserve">يقوم بتقديم طلب حوافز النشر العلمي الباحث الأول ظهوراً من جامعة آل البيت ويدرج في الطلب أسماء ومعلومات كافة الباحثين المشاركين من الجامعة ويتحمل المسؤولية الكاملة عن صحة المعلومات الواردة في الطلب، ولا تقبل الطلبات من الباحثين الآخرين. </w:t>
      </w:r>
    </w:p>
    <w:p w:rsidR="006F1769" w:rsidRDefault="006F1769" w:rsidP="006F1769">
      <w:pPr>
        <w:pStyle w:val="ac"/>
        <w:numPr>
          <w:ilvl w:val="0"/>
          <w:numId w:val="25"/>
        </w:numPr>
        <w:ind w:left="774" w:hanging="540"/>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يجب ان تحقق الشروط الاتية عند تقديم الطلب:</w:t>
      </w:r>
    </w:p>
    <w:p w:rsidR="006F1769" w:rsidRDefault="006F1769" w:rsidP="006F1769">
      <w:pPr>
        <w:numPr>
          <w:ilvl w:val="0"/>
          <w:numId w:val="26"/>
        </w:numPr>
        <w:spacing w:after="0" w:line="240" w:lineRule="auto"/>
        <w:ind w:firstLine="54"/>
        <w:jc w:val="both"/>
        <w:rPr>
          <w:rFonts w:ascii="Simplified Arabic" w:hAnsi="Simplified Arabic" w:cs="Simplified Arabic"/>
          <w:sz w:val="28"/>
          <w:szCs w:val="28"/>
          <w:lang w:bidi="ar-JO"/>
        </w:rPr>
      </w:pPr>
      <w:r>
        <w:rPr>
          <w:rFonts w:ascii="Simplified Arabic" w:hAnsi="Simplified Arabic" w:cs="Simplified Arabic"/>
          <w:sz w:val="28"/>
          <w:szCs w:val="28"/>
          <w:rtl/>
          <w:lang w:bidi="ar-JO"/>
        </w:rPr>
        <w:t>تقديم نسخة من البحث المنشور فعلا.</w:t>
      </w:r>
    </w:p>
    <w:p w:rsidR="006F1769" w:rsidRDefault="006F1769" w:rsidP="006F1769">
      <w:pPr>
        <w:numPr>
          <w:ilvl w:val="0"/>
          <w:numId w:val="26"/>
        </w:numPr>
        <w:spacing w:after="0" w:line="240" w:lineRule="auto"/>
        <w:ind w:firstLine="54"/>
        <w:jc w:val="both"/>
        <w:rPr>
          <w:rFonts w:ascii="Simplified Arabic" w:hAnsi="Simplified Arabic" w:cs="Simplified Arabic"/>
          <w:sz w:val="28"/>
          <w:szCs w:val="28"/>
          <w:lang w:bidi="ar-JO"/>
        </w:rPr>
      </w:pPr>
      <w:r>
        <w:rPr>
          <w:rFonts w:ascii="Simplified Arabic" w:hAnsi="Simplified Arabic" w:cs="Simplified Arabic"/>
          <w:sz w:val="28"/>
          <w:szCs w:val="28"/>
          <w:rtl/>
          <w:lang w:bidi="ar-JO"/>
        </w:rPr>
        <w:t>تقديم ما يثبت تاريخ قبول البحث وتاريخ نشره.</w:t>
      </w:r>
    </w:p>
    <w:p w:rsidR="006F1769" w:rsidRDefault="006F1769" w:rsidP="006F1769">
      <w:pPr>
        <w:numPr>
          <w:ilvl w:val="0"/>
          <w:numId w:val="26"/>
        </w:numPr>
        <w:spacing w:after="0" w:line="240" w:lineRule="auto"/>
        <w:ind w:left="1404" w:hanging="630"/>
        <w:jc w:val="both"/>
        <w:rPr>
          <w:rFonts w:ascii="Simplified Arabic" w:hAnsi="Simplified Arabic" w:cs="Simplified Arabic"/>
          <w:sz w:val="28"/>
          <w:szCs w:val="28"/>
          <w:lang w:bidi="ar-JO"/>
        </w:rPr>
      </w:pPr>
      <w:r>
        <w:rPr>
          <w:rFonts w:ascii="Simplified Arabic" w:hAnsi="Simplified Arabic" w:cs="Simplified Arabic"/>
          <w:sz w:val="28"/>
          <w:szCs w:val="28"/>
          <w:rtl/>
          <w:lang w:bidi="ar-JO"/>
        </w:rPr>
        <w:lastRenderedPageBreak/>
        <w:t>أن يظهر اسم الباحث والقسم والكلية/المعهد والجامعة والعنوان في مكان ظاهر على البحث المنشور.</w:t>
      </w:r>
    </w:p>
    <w:p w:rsidR="006F1769" w:rsidRDefault="006F1769" w:rsidP="006F1769">
      <w:pPr>
        <w:numPr>
          <w:ilvl w:val="0"/>
          <w:numId w:val="26"/>
        </w:numPr>
        <w:spacing w:after="0" w:line="240" w:lineRule="auto"/>
        <w:ind w:firstLine="54"/>
        <w:jc w:val="both"/>
        <w:rPr>
          <w:rFonts w:ascii="Simplified Arabic" w:hAnsi="Simplified Arabic" w:cs="Simplified Arabic"/>
          <w:sz w:val="28"/>
          <w:szCs w:val="28"/>
          <w:lang w:bidi="ar-JO"/>
        </w:rPr>
      </w:pPr>
      <w:r>
        <w:rPr>
          <w:rFonts w:ascii="Simplified Arabic" w:hAnsi="Simplified Arabic" w:cs="Simplified Arabic"/>
          <w:sz w:val="28"/>
          <w:szCs w:val="28"/>
          <w:rtl/>
          <w:lang w:bidi="ar-JO"/>
        </w:rPr>
        <w:t xml:space="preserve">ظهور البحث في قاعدة بيانات سكوبس </w:t>
      </w:r>
      <w:r>
        <w:rPr>
          <w:rFonts w:ascii="Simplified Arabic" w:hAnsi="Simplified Arabic" w:cs="Simplified Arabic"/>
          <w:sz w:val="28"/>
          <w:szCs w:val="28"/>
          <w:lang w:bidi="ar-JO"/>
        </w:rPr>
        <w:t xml:space="preserve">(Scopus) </w:t>
      </w:r>
      <w:r>
        <w:rPr>
          <w:rFonts w:ascii="Simplified Arabic" w:hAnsi="Simplified Arabic" w:cs="Simplified Arabic"/>
          <w:sz w:val="28"/>
          <w:szCs w:val="28"/>
          <w:vertAlign w:val="superscript"/>
          <w:rtl/>
          <w:lang w:bidi="ar-JO"/>
        </w:rPr>
        <w:t>(</w:t>
      </w:r>
      <w:r>
        <w:rPr>
          <w:rStyle w:val="a7"/>
          <w:rFonts w:ascii="Simplified Arabic" w:hAnsi="Simplified Arabic" w:cs="Simplified Arabic"/>
          <w:sz w:val="28"/>
          <w:szCs w:val="28"/>
          <w:rtl/>
          <w:lang w:bidi="ar-JO"/>
        </w:rPr>
        <w:footnoteReference w:id="1"/>
      </w:r>
      <w:r>
        <w:rPr>
          <w:rFonts w:ascii="Simplified Arabic" w:hAnsi="Simplified Arabic" w:cs="Simplified Arabic"/>
          <w:sz w:val="28"/>
          <w:szCs w:val="28"/>
          <w:vertAlign w:val="superscript"/>
          <w:rtl/>
          <w:lang w:bidi="ar-JO"/>
        </w:rPr>
        <w:t>)</w:t>
      </w:r>
    </w:p>
    <w:p w:rsidR="006F1769" w:rsidRDefault="006F1769" w:rsidP="006F1769">
      <w:pPr>
        <w:spacing w:before="240" w:after="0" w:line="240" w:lineRule="auto"/>
        <w:ind w:firstLine="54"/>
        <w:jc w:val="both"/>
        <w:rPr>
          <w:rFonts w:ascii="Simplified Arabic" w:hAnsi="Simplified Arabic" w:cs="Simplified Arabic"/>
          <w:sz w:val="28"/>
          <w:szCs w:val="28"/>
          <w:lang w:bidi="ar-JO"/>
        </w:rPr>
      </w:pPr>
      <w:r>
        <w:rPr>
          <w:rFonts w:ascii="Simplified Arabic" w:hAnsi="Simplified Arabic" w:cs="Simplified Arabic"/>
          <w:b/>
          <w:bCs/>
          <w:sz w:val="28"/>
          <w:szCs w:val="28"/>
          <w:rtl/>
          <w:lang w:bidi="ar-JO"/>
        </w:rPr>
        <w:t>المادة (5):</w:t>
      </w:r>
      <w:r>
        <w:rPr>
          <w:rFonts w:ascii="Simplified Arabic" w:hAnsi="Simplified Arabic" w:cs="Simplified Arabic"/>
          <w:sz w:val="28"/>
          <w:szCs w:val="28"/>
          <w:rtl/>
          <w:lang w:bidi="ar-JO"/>
        </w:rPr>
        <w:t xml:space="preserve"> يكون الصرف من موازنة البحث العلمي.</w:t>
      </w:r>
    </w:p>
    <w:p w:rsidR="006F1769" w:rsidRDefault="006F1769" w:rsidP="006F1769">
      <w:pPr>
        <w:spacing w:before="240" w:after="0" w:line="240" w:lineRule="auto"/>
        <w:ind w:firstLine="54"/>
        <w:jc w:val="both"/>
        <w:rPr>
          <w:rFonts w:ascii="Simplified Arabic" w:hAnsi="Simplified Arabic" w:cs="Simplified Arabic"/>
          <w:sz w:val="28"/>
          <w:szCs w:val="28"/>
          <w:lang w:bidi="ar-JO"/>
        </w:rPr>
      </w:pPr>
      <w:r>
        <w:rPr>
          <w:rFonts w:ascii="Simplified Arabic" w:hAnsi="Simplified Arabic" w:cs="Simplified Arabic"/>
          <w:b/>
          <w:bCs/>
          <w:sz w:val="28"/>
          <w:szCs w:val="28"/>
          <w:rtl/>
          <w:lang w:bidi="ar-JO"/>
        </w:rPr>
        <w:t>المادة (6):</w:t>
      </w:r>
      <w:r>
        <w:rPr>
          <w:rFonts w:ascii="Simplified Arabic" w:hAnsi="Simplified Arabic" w:cs="Simplified Arabic"/>
          <w:sz w:val="28"/>
          <w:szCs w:val="28"/>
          <w:rtl/>
          <w:lang w:bidi="ar-JO"/>
        </w:rPr>
        <w:t xml:space="preserve"> تتم إجراءات الصرف حسب الأصول المرعية في صرف المكافآت المالية.</w:t>
      </w:r>
    </w:p>
    <w:p w:rsidR="006F1769" w:rsidRDefault="006F1769" w:rsidP="006F1769">
      <w:pPr>
        <w:spacing w:before="240" w:after="0" w:line="240" w:lineRule="auto"/>
        <w:ind w:firstLine="5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(7):</w:t>
      </w:r>
      <w:r>
        <w:rPr>
          <w:rFonts w:ascii="Simplified Arabic" w:hAnsi="Simplified Arabic" w:cs="Simplified Arabic"/>
          <w:sz w:val="28"/>
          <w:szCs w:val="28"/>
          <w:rtl/>
          <w:lang w:bidi="ar-JO"/>
        </w:rPr>
        <w:t xml:space="preserve"> بقرار من رئيس الجامعة، بناء على تنسيب مجلس البحث العلمي، تصرف الحوافز المالية وفق المبالغ المحددة في الجدول الآتي:</w:t>
      </w:r>
    </w:p>
    <w:tbl>
      <w:tblPr>
        <w:tblStyle w:val="ae"/>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66"/>
        <w:gridCol w:w="1670"/>
        <w:gridCol w:w="4385"/>
      </w:tblGrid>
      <w:tr w:rsidR="006F1769" w:rsidTr="006F1769">
        <w:trPr>
          <w:trHeight w:val="305"/>
          <w:jc w:val="center"/>
        </w:trPr>
        <w:tc>
          <w:tcPr>
            <w:tcW w:w="0" w:type="auto"/>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6F1769" w:rsidRDefault="006F1769">
            <w:pPr>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فئة المكافأة</w:t>
            </w:r>
          </w:p>
        </w:tc>
        <w:tc>
          <w:tcPr>
            <w:tcW w:w="1670"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6F1769" w:rsidRDefault="006F1769">
            <w:pPr>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قيمة المكافأة (دنبار)</w:t>
            </w:r>
          </w:p>
        </w:tc>
        <w:tc>
          <w:tcPr>
            <w:tcW w:w="4385"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6F1769" w:rsidRDefault="006F1769">
            <w:pPr>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تصنيف المجلة</w:t>
            </w:r>
          </w:p>
        </w:tc>
      </w:tr>
      <w:tr w:rsidR="006F1769" w:rsidTr="006F1769">
        <w:trPr>
          <w:trHeight w:val="320"/>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1</w:t>
            </w:r>
          </w:p>
        </w:tc>
        <w:tc>
          <w:tcPr>
            <w:tcW w:w="1670"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2000</w:t>
            </w:r>
          </w:p>
        </w:tc>
        <w:tc>
          <w:tcPr>
            <w:tcW w:w="4385"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left="75" w:firstLine="152"/>
              <w:rPr>
                <w:rFonts w:ascii="Simplified Arabic" w:hAnsi="Simplified Arabic" w:cs="Simplified Arabic"/>
                <w:sz w:val="28"/>
                <w:szCs w:val="28"/>
                <w:lang w:bidi="ar-JO"/>
              </w:rPr>
            </w:pPr>
            <w:r>
              <w:rPr>
                <w:rFonts w:ascii="Simplified Arabic" w:hAnsi="Simplified Arabic" w:cs="Simplified Arabic"/>
                <w:sz w:val="28"/>
                <w:szCs w:val="28"/>
                <w:lang w:bidi="ar-JO"/>
              </w:rPr>
              <w:t>Nature or Science</w:t>
            </w:r>
          </w:p>
        </w:tc>
      </w:tr>
      <w:tr w:rsidR="006F1769" w:rsidTr="006F1769">
        <w:trPr>
          <w:trHeight w:val="188"/>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2</w:t>
            </w:r>
          </w:p>
        </w:tc>
        <w:tc>
          <w:tcPr>
            <w:tcW w:w="1670"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rtl/>
                <w:lang w:bidi="ar-JO"/>
              </w:rPr>
              <w:t>1000</w:t>
            </w:r>
          </w:p>
        </w:tc>
        <w:tc>
          <w:tcPr>
            <w:tcW w:w="4385"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left="75" w:firstLine="152"/>
              <w:rPr>
                <w:rFonts w:asciiTheme="majorBidi" w:hAnsiTheme="majorBidi" w:cstheme="majorBidi"/>
                <w:b/>
                <w:bCs/>
                <w:sz w:val="24"/>
                <w:szCs w:val="24"/>
                <w:lang w:bidi="ar-JO"/>
              </w:rPr>
            </w:pPr>
            <w:r>
              <w:rPr>
                <w:rFonts w:asciiTheme="majorBidi" w:hAnsiTheme="majorBidi" w:cstheme="majorBidi"/>
                <w:sz w:val="24"/>
                <w:szCs w:val="24"/>
                <w:lang w:bidi="ar-JO"/>
              </w:rPr>
              <w:t>Clarivate (SCI, SCIE, SSCI, or AHCI)</w:t>
            </w:r>
          </w:p>
        </w:tc>
      </w:tr>
      <w:tr w:rsidR="006F1769" w:rsidTr="006F1769">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3</w:t>
            </w:r>
          </w:p>
        </w:tc>
        <w:tc>
          <w:tcPr>
            <w:tcW w:w="1670"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rtl/>
                <w:lang w:bidi="ar-JO"/>
              </w:rPr>
              <w:t>800</w:t>
            </w:r>
          </w:p>
        </w:tc>
        <w:tc>
          <w:tcPr>
            <w:tcW w:w="4385"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left="75" w:firstLine="152"/>
              <w:rPr>
                <w:rFonts w:asciiTheme="majorBidi" w:hAnsiTheme="majorBidi" w:cstheme="majorBidi"/>
                <w:sz w:val="24"/>
                <w:szCs w:val="24"/>
                <w:lang w:bidi="ar-JO"/>
              </w:rPr>
            </w:pPr>
            <w:r>
              <w:rPr>
                <w:rFonts w:asciiTheme="majorBidi" w:hAnsiTheme="majorBidi" w:cstheme="majorBidi"/>
                <w:sz w:val="24"/>
                <w:szCs w:val="24"/>
                <w:lang w:bidi="ar-JO"/>
              </w:rPr>
              <w:t>SCOPUS (Q</w:t>
            </w:r>
            <w:r>
              <w:rPr>
                <w:rFonts w:asciiTheme="majorBidi" w:hAnsiTheme="majorBidi" w:cstheme="majorBidi"/>
                <w:sz w:val="24"/>
                <w:szCs w:val="24"/>
                <w:rtl/>
                <w:lang w:bidi="ar-JO"/>
              </w:rPr>
              <w:t>1</w:t>
            </w:r>
            <w:r>
              <w:rPr>
                <w:rFonts w:asciiTheme="majorBidi" w:hAnsiTheme="majorBidi" w:cstheme="majorBidi"/>
                <w:sz w:val="24"/>
                <w:szCs w:val="24"/>
                <w:lang w:bidi="ar-JO"/>
              </w:rPr>
              <w:t>)</w:t>
            </w:r>
            <w:r>
              <w:rPr>
                <w:rFonts w:asciiTheme="majorBidi" w:hAnsiTheme="majorBidi" w:cstheme="majorBidi"/>
                <w:sz w:val="24"/>
                <w:szCs w:val="24"/>
                <w:rtl/>
                <w:lang w:bidi="ar-JO"/>
              </w:rPr>
              <w:t xml:space="preserve"> *</w:t>
            </w:r>
          </w:p>
        </w:tc>
      </w:tr>
      <w:tr w:rsidR="006F1769" w:rsidTr="006F1769">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4</w:t>
            </w:r>
          </w:p>
        </w:tc>
        <w:tc>
          <w:tcPr>
            <w:tcW w:w="1670"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54"/>
              <w:jc w:val="center"/>
              <w:rPr>
                <w:rFonts w:ascii="Simplified Arabic" w:hAnsi="Simplified Arabic" w:cs="Simplified Arabic"/>
                <w:sz w:val="28"/>
                <w:szCs w:val="28"/>
                <w:lang w:bidi="ar-JO"/>
              </w:rPr>
            </w:pPr>
            <w:r>
              <w:rPr>
                <w:rFonts w:ascii="Simplified Arabic" w:hAnsi="Simplified Arabic" w:cs="Simplified Arabic"/>
                <w:sz w:val="28"/>
                <w:szCs w:val="28"/>
                <w:rtl/>
                <w:lang w:bidi="ar-JO"/>
              </w:rPr>
              <w:t>600</w:t>
            </w:r>
          </w:p>
        </w:tc>
        <w:tc>
          <w:tcPr>
            <w:tcW w:w="4385"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left="75" w:firstLine="152"/>
              <w:rPr>
                <w:rFonts w:asciiTheme="majorBidi" w:hAnsiTheme="majorBidi" w:cstheme="majorBidi"/>
                <w:sz w:val="24"/>
                <w:szCs w:val="24"/>
                <w:lang w:bidi="ar-JO"/>
              </w:rPr>
            </w:pPr>
            <w:r>
              <w:rPr>
                <w:rFonts w:asciiTheme="majorBidi" w:hAnsiTheme="majorBidi" w:cstheme="majorBidi"/>
                <w:sz w:val="24"/>
                <w:szCs w:val="24"/>
                <w:lang w:bidi="ar-JO"/>
              </w:rPr>
              <w:t>SCOPUS (Q</w:t>
            </w:r>
            <w:r>
              <w:rPr>
                <w:rFonts w:asciiTheme="majorBidi" w:hAnsiTheme="majorBidi" w:cstheme="majorBidi"/>
                <w:sz w:val="24"/>
                <w:szCs w:val="24"/>
                <w:rtl/>
                <w:lang w:bidi="ar-JO"/>
              </w:rPr>
              <w:t>2</w:t>
            </w:r>
            <w:r>
              <w:rPr>
                <w:rFonts w:asciiTheme="majorBidi" w:hAnsiTheme="majorBidi" w:cstheme="majorBidi"/>
                <w:sz w:val="24"/>
                <w:szCs w:val="24"/>
                <w:lang w:bidi="ar-JO"/>
              </w:rPr>
              <w:t>)</w:t>
            </w:r>
            <w:r>
              <w:rPr>
                <w:rFonts w:asciiTheme="majorBidi" w:hAnsiTheme="majorBidi" w:cstheme="majorBidi"/>
                <w:sz w:val="24"/>
                <w:szCs w:val="24"/>
                <w:rtl/>
                <w:lang w:bidi="ar-JO"/>
              </w:rPr>
              <w:t>*</w:t>
            </w:r>
          </w:p>
        </w:tc>
      </w:tr>
      <w:tr w:rsidR="006F1769" w:rsidTr="006F1769">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5</w:t>
            </w:r>
          </w:p>
        </w:tc>
        <w:tc>
          <w:tcPr>
            <w:tcW w:w="1670"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firstLine="35"/>
              <w:jc w:val="center"/>
              <w:rPr>
                <w:rFonts w:ascii="Simplified Arabic" w:hAnsi="Simplified Arabic" w:cs="Simplified Arabic"/>
                <w:sz w:val="28"/>
                <w:szCs w:val="28"/>
                <w:lang w:bidi="ar-JO"/>
              </w:rPr>
            </w:pPr>
            <w:r>
              <w:rPr>
                <w:rFonts w:ascii="Simplified Arabic" w:hAnsi="Simplified Arabic" w:cs="Simplified Arabic"/>
                <w:sz w:val="28"/>
                <w:szCs w:val="28"/>
                <w:rtl/>
                <w:lang w:bidi="ar-JO"/>
              </w:rPr>
              <w:t>400</w:t>
            </w:r>
          </w:p>
        </w:tc>
        <w:tc>
          <w:tcPr>
            <w:tcW w:w="4385"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left="75" w:firstLine="152"/>
              <w:rPr>
                <w:rFonts w:asciiTheme="majorBidi" w:hAnsiTheme="majorBidi" w:cstheme="majorBidi"/>
                <w:sz w:val="24"/>
                <w:szCs w:val="24"/>
                <w:lang w:bidi="ar-JO"/>
              </w:rPr>
            </w:pPr>
            <w:r>
              <w:rPr>
                <w:rFonts w:asciiTheme="majorBidi" w:hAnsiTheme="majorBidi" w:cstheme="majorBidi"/>
                <w:sz w:val="24"/>
                <w:szCs w:val="24"/>
                <w:lang w:bidi="ar-JO"/>
              </w:rPr>
              <w:t>SCOPUS (Q</w:t>
            </w:r>
            <w:r>
              <w:rPr>
                <w:rFonts w:asciiTheme="majorBidi" w:hAnsiTheme="majorBidi" w:cstheme="majorBidi"/>
                <w:sz w:val="24"/>
                <w:szCs w:val="24"/>
                <w:rtl/>
                <w:lang w:bidi="ar-JO"/>
              </w:rPr>
              <w:t>3</w:t>
            </w:r>
            <w:r>
              <w:rPr>
                <w:rFonts w:asciiTheme="majorBidi" w:hAnsiTheme="majorBidi" w:cstheme="majorBidi"/>
                <w:sz w:val="24"/>
                <w:szCs w:val="24"/>
                <w:lang w:bidi="ar-JO"/>
              </w:rPr>
              <w:t>)</w:t>
            </w:r>
            <w:r>
              <w:rPr>
                <w:rFonts w:asciiTheme="majorBidi" w:hAnsiTheme="majorBidi" w:cstheme="majorBidi"/>
                <w:sz w:val="24"/>
                <w:szCs w:val="24"/>
                <w:rtl/>
                <w:lang w:bidi="ar-JO"/>
              </w:rPr>
              <w:t>*</w:t>
            </w:r>
          </w:p>
        </w:tc>
      </w:tr>
      <w:tr w:rsidR="006F1769" w:rsidTr="006F1769">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jc w:val="center"/>
              <w:rPr>
                <w:rFonts w:ascii="Simplified Arabic" w:hAnsi="Simplified Arabic" w:cs="Simplified Arabic"/>
                <w:sz w:val="28"/>
                <w:szCs w:val="28"/>
                <w:lang w:bidi="ar-JO"/>
              </w:rPr>
            </w:pPr>
            <w:r>
              <w:rPr>
                <w:rFonts w:ascii="Simplified Arabic" w:hAnsi="Simplified Arabic" w:cs="Simplified Arabic"/>
                <w:sz w:val="28"/>
                <w:szCs w:val="28"/>
                <w:lang w:bidi="ar-JO"/>
              </w:rPr>
              <w:t>6</w:t>
            </w:r>
          </w:p>
        </w:tc>
        <w:tc>
          <w:tcPr>
            <w:tcW w:w="1670"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jc w:val="center"/>
              <w:rPr>
                <w:rFonts w:ascii="Simplified Arabic" w:hAnsi="Simplified Arabic" w:cs="Simplified Arabic"/>
                <w:sz w:val="28"/>
                <w:szCs w:val="28"/>
                <w:lang w:bidi="ar-JO"/>
              </w:rPr>
            </w:pPr>
            <w:r>
              <w:rPr>
                <w:rFonts w:ascii="Simplified Arabic" w:hAnsi="Simplified Arabic" w:cs="Simplified Arabic"/>
                <w:sz w:val="28"/>
                <w:szCs w:val="28"/>
                <w:rtl/>
                <w:lang w:bidi="ar-JO"/>
              </w:rPr>
              <w:t>200</w:t>
            </w:r>
          </w:p>
        </w:tc>
        <w:tc>
          <w:tcPr>
            <w:tcW w:w="4385" w:type="dxa"/>
            <w:tcBorders>
              <w:top w:val="double" w:sz="4" w:space="0" w:color="auto"/>
              <w:left w:val="double" w:sz="4" w:space="0" w:color="auto"/>
              <w:bottom w:val="double" w:sz="4" w:space="0" w:color="auto"/>
              <w:right w:val="double" w:sz="4" w:space="0" w:color="auto"/>
            </w:tcBorders>
            <w:vAlign w:val="center"/>
            <w:hideMark/>
          </w:tcPr>
          <w:p w:rsidR="006F1769" w:rsidRDefault="006F1769">
            <w:pPr>
              <w:bidi w:val="0"/>
              <w:ind w:left="75" w:firstLine="152"/>
              <w:rPr>
                <w:rFonts w:asciiTheme="majorBidi" w:hAnsiTheme="majorBidi" w:cstheme="majorBidi"/>
                <w:sz w:val="24"/>
                <w:szCs w:val="24"/>
                <w:lang w:bidi="ar-JO"/>
              </w:rPr>
            </w:pPr>
            <w:r>
              <w:rPr>
                <w:rFonts w:asciiTheme="majorBidi" w:hAnsiTheme="majorBidi" w:cstheme="majorBidi"/>
                <w:sz w:val="24"/>
                <w:szCs w:val="24"/>
                <w:lang w:bidi="ar-JO"/>
              </w:rPr>
              <w:t>SCOPUS (Q</w:t>
            </w:r>
            <w:r>
              <w:rPr>
                <w:rFonts w:asciiTheme="majorBidi" w:hAnsiTheme="majorBidi" w:cstheme="majorBidi"/>
                <w:sz w:val="24"/>
                <w:szCs w:val="24"/>
                <w:rtl/>
                <w:lang w:bidi="ar-JO"/>
              </w:rPr>
              <w:t>4</w:t>
            </w:r>
            <w:r>
              <w:rPr>
                <w:rFonts w:asciiTheme="majorBidi" w:hAnsiTheme="majorBidi" w:cstheme="majorBidi"/>
                <w:sz w:val="24"/>
                <w:szCs w:val="24"/>
                <w:lang w:bidi="ar-JO"/>
              </w:rPr>
              <w:t>)</w:t>
            </w:r>
            <w:r>
              <w:rPr>
                <w:rFonts w:asciiTheme="majorBidi" w:hAnsiTheme="majorBidi" w:cstheme="majorBidi"/>
                <w:sz w:val="24"/>
                <w:szCs w:val="24"/>
                <w:rtl/>
                <w:lang w:bidi="ar-JO"/>
              </w:rPr>
              <w:t>*</w:t>
            </w:r>
          </w:p>
        </w:tc>
      </w:tr>
    </w:tbl>
    <w:p w:rsidR="006F1769" w:rsidRDefault="006F1769" w:rsidP="006F1769">
      <w:pPr>
        <w:tabs>
          <w:tab w:val="left" w:pos="1044"/>
        </w:tabs>
        <w:spacing w:after="0" w:line="240" w:lineRule="auto"/>
        <w:ind w:left="954" w:hanging="270"/>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 xml:space="preserve">* يعتمد التنصيف الوارد في قاعدة البيانات سكوبس </w:t>
      </w:r>
      <w:r>
        <w:rPr>
          <w:rFonts w:ascii="Simplified Arabic" w:hAnsi="Simplified Arabic" w:cs="Simplified Arabic"/>
          <w:sz w:val="28"/>
          <w:szCs w:val="28"/>
          <w:lang w:bidi="ar-JO"/>
        </w:rPr>
        <w:t>(Scopus)</w:t>
      </w:r>
      <w:r>
        <w:rPr>
          <w:rFonts w:ascii="Simplified Arabic" w:hAnsi="Simplified Arabic" w:cs="Simplified Arabic"/>
          <w:sz w:val="28"/>
          <w:szCs w:val="28"/>
          <w:rtl/>
          <w:lang w:bidi="ar-JO"/>
        </w:rPr>
        <w:t xml:space="preserve"> لأغراض تحديد تصنيف المجلة وحسب المجال المعرفي، ويجوز لعميد البحث العلمي الاستئناس برأي عميد الكلية لتحديد المجال المعرفي للبحث(</w:t>
      </w:r>
      <w:r>
        <w:rPr>
          <w:rStyle w:val="a7"/>
          <w:rFonts w:ascii="Simplified Arabic" w:hAnsi="Simplified Arabic" w:cs="Simplified Arabic"/>
          <w:sz w:val="28"/>
          <w:szCs w:val="28"/>
          <w:rtl/>
          <w:lang w:bidi="ar-JO"/>
        </w:rPr>
        <w:footnoteReference w:id="2"/>
      </w:r>
      <w:r>
        <w:rPr>
          <w:rFonts w:ascii="Simplified Arabic" w:hAnsi="Simplified Arabic" w:cs="Simplified Arabic"/>
          <w:sz w:val="28"/>
          <w:szCs w:val="28"/>
          <w:rtl/>
          <w:lang w:bidi="ar-JO"/>
        </w:rPr>
        <w:t>)</w:t>
      </w:r>
    </w:p>
    <w:p w:rsidR="006F1769" w:rsidRDefault="006F1769" w:rsidP="006F1769">
      <w:pPr>
        <w:spacing w:after="0" w:line="240" w:lineRule="auto"/>
        <w:ind w:left="708" w:hanging="708"/>
        <w:jc w:val="both"/>
        <w:rPr>
          <w:rFonts w:ascii="Simplified Arabic" w:hAnsi="Simplified Arabic" w:cs="Simplified Arabic"/>
          <w:b/>
          <w:bCs/>
          <w:sz w:val="28"/>
          <w:szCs w:val="28"/>
          <w:rtl/>
          <w:lang w:bidi="ar-JO"/>
        </w:rPr>
      </w:pPr>
    </w:p>
    <w:p w:rsidR="006F1769" w:rsidRDefault="006F1769" w:rsidP="006F1769">
      <w:pPr>
        <w:spacing w:after="0" w:line="240" w:lineRule="auto"/>
        <w:ind w:left="708" w:hanging="708"/>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(8):</w:t>
      </w:r>
      <w:r>
        <w:rPr>
          <w:rFonts w:ascii="Simplified Arabic" w:hAnsi="Simplified Arabic" w:cs="Simplified Arabic"/>
          <w:sz w:val="28"/>
          <w:szCs w:val="28"/>
          <w:rtl/>
          <w:lang w:bidi="ar-JO"/>
        </w:rPr>
        <w:t xml:space="preserve"> في حالة اشتراك أكثر من عضو هيئة تدريس/عضو هيئة باحثين في البحث توزع الحوافز على النحو المبين في الجدول ادناه (مع مراعاة إذا كان البحث مستلا من رسائل الماجستير او الدكتوراه فيعتبر الطالب هو الباحث الاول حيثما ورد اسمه ثم يعاد ترتيب الاسماء).</w:t>
      </w:r>
    </w:p>
    <w:tbl>
      <w:tblPr>
        <w:bidiVisual/>
        <w:tblW w:w="765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240"/>
        <w:gridCol w:w="4418"/>
      </w:tblGrid>
      <w:tr w:rsidR="006F1769" w:rsidTr="006F1769">
        <w:trPr>
          <w:jc w:val="center"/>
        </w:trPr>
        <w:tc>
          <w:tcPr>
            <w:tcW w:w="3240"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rsidR="006F1769" w:rsidRDefault="006F1769">
            <w:pPr>
              <w:spacing w:after="0" w:line="240" w:lineRule="auto"/>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lastRenderedPageBreak/>
              <w:t>عدد الباحثين</w:t>
            </w:r>
          </w:p>
        </w:tc>
        <w:tc>
          <w:tcPr>
            <w:tcW w:w="4418"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rsidR="006F1769" w:rsidRDefault="006F1769">
            <w:pPr>
              <w:spacing w:after="0" w:line="240" w:lineRule="auto"/>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نسبة توزيع المكافأة</w:t>
            </w:r>
          </w:p>
        </w:tc>
      </w:tr>
      <w:tr w:rsidR="006F1769" w:rsidTr="006F1769">
        <w:trPr>
          <w:jc w:val="center"/>
        </w:trPr>
        <w:tc>
          <w:tcPr>
            <w:tcW w:w="3240"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باحثان أثنان</w:t>
            </w:r>
          </w:p>
        </w:tc>
        <w:tc>
          <w:tcPr>
            <w:tcW w:w="4418"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60</w:t>
            </w:r>
            <w:r>
              <w:rPr>
                <w:rFonts w:ascii="Simplified Arabic" w:hAnsi="Simplified Arabic" w:cs="Simplified Arabic"/>
                <w:b/>
                <w:bCs/>
                <w:sz w:val="26"/>
                <w:szCs w:val="26"/>
                <w:rtl/>
                <w:lang w:bidi="ar-JO"/>
              </w:rPr>
              <w:t>% للباحث الأول</w:t>
            </w:r>
          </w:p>
          <w:p w:rsidR="006F1769" w:rsidRDefault="006F1769">
            <w:pPr>
              <w:spacing w:after="0" w:line="240" w:lineRule="auto"/>
              <w:ind w:left="34"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lang w:bidi="ar-JO"/>
              </w:rPr>
              <w:t>40</w:t>
            </w:r>
            <w:r>
              <w:rPr>
                <w:rFonts w:ascii="Simplified Arabic" w:hAnsi="Simplified Arabic" w:cs="Simplified Arabic"/>
                <w:b/>
                <w:bCs/>
                <w:sz w:val="26"/>
                <w:szCs w:val="26"/>
                <w:rtl/>
                <w:lang w:bidi="ar-JO"/>
              </w:rPr>
              <w:t>% للباحث الثاني</w:t>
            </w:r>
          </w:p>
        </w:tc>
      </w:tr>
      <w:tr w:rsidR="006F1769" w:rsidTr="006F1769">
        <w:trPr>
          <w:jc w:val="center"/>
        </w:trPr>
        <w:tc>
          <w:tcPr>
            <w:tcW w:w="3240"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ثلاثة باحثين</w:t>
            </w:r>
          </w:p>
        </w:tc>
        <w:tc>
          <w:tcPr>
            <w:tcW w:w="4418"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50</w:t>
            </w:r>
            <w:r>
              <w:rPr>
                <w:rFonts w:ascii="Simplified Arabic" w:hAnsi="Simplified Arabic" w:cs="Simplified Arabic"/>
                <w:b/>
                <w:bCs/>
                <w:sz w:val="26"/>
                <w:szCs w:val="26"/>
                <w:rtl/>
                <w:lang w:bidi="ar-JO"/>
              </w:rPr>
              <w:t>% للباحث الأول</w:t>
            </w:r>
          </w:p>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30</w:t>
            </w:r>
            <w:r>
              <w:rPr>
                <w:rFonts w:ascii="Simplified Arabic" w:hAnsi="Simplified Arabic" w:cs="Simplified Arabic"/>
                <w:b/>
                <w:bCs/>
                <w:sz w:val="26"/>
                <w:szCs w:val="26"/>
                <w:rtl/>
                <w:lang w:bidi="ar-JO"/>
              </w:rPr>
              <w:t>% للباحث الثاني</w:t>
            </w:r>
          </w:p>
          <w:p w:rsidR="006F1769" w:rsidRDefault="006F1769">
            <w:pPr>
              <w:spacing w:after="0" w:line="240" w:lineRule="auto"/>
              <w:ind w:left="34"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lang w:bidi="ar-JO"/>
              </w:rPr>
              <w:t>20</w:t>
            </w:r>
            <w:r>
              <w:rPr>
                <w:rFonts w:ascii="Simplified Arabic" w:hAnsi="Simplified Arabic" w:cs="Simplified Arabic"/>
                <w:b/>
                <w:bCs/>
                <w:sz w:val="26"/>
                <w:szCs w:val="26"/>
                <w:rtl/>
                <w:lang w:bidi="ar-JO"/>
              </w:rPr>
              <w:t>% للباحث الثالث</w:t>
            </w:r>
          </w:p>
        </w:tc>
      </w:tr>
      <w:tr w:rsidR="006F1769" w:rsidTr="006F1769">
        <w:trPr>
          <w:jc w:val="center"/>
        </w:trPr>
        <w:tc>
          <w:tcPr>
            <w:tcW w:w="3240"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أربعة باحثين</w:t>
            </w:r>
          </w:p>
        </w:tc>
        <w:tc>
          <w:tcPr>
            <w:tcW w:w="4418"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40</w:t>
            </w:r>
            <w:r>
              <w:rPr>
                <w:rFonts w:ascii="Simplified Arabic" w:hAnsi="Simplified Arabic" w:cs="Simplified Arabic"/>
                <w:b/>
                <w:bCs/>
                <w:sz w:val="26"/>
                <w:szCs w:val="26"/>
                <w:rtl/>
                <w:lang w:bidi="ar-JO"/>
              </w:rPr>
              <w:t>% للباحث الأول</w:t>
            </w:r>
          </w:p>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30</w:t>
            </w:r>
            <w:r>
              <w:rPr>
                <w:rFonts w:ascii="Simplified Arabic" w:hAnsi="Simplified Arabic" w:cs="Simplified Arabic"/>
                <w:b/>
                <w:bCs/>
                <w:sz w:val="26"/>
                <w:szCs w:val="26"/>
                <w:rtl/>
                <w:lang w:bidi="ar-JO"/>
              </w:rPr>
              <w:t>% للباحث الثاني</w:t>
            </w:r>
          </w:p>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20</w:t>
            </w:r>
            <w:r>
              <w:rPr>
                <w:rFonts w:ascii="Simplified Arabic" w:hAnsi="Simplified Arabic" w:cs="Simplified Arabic"/>
                <w:b/>
                <w:bCs/>
                <w:sz w:val="26"/>
                <w:szCs w:val="26"/>
                <w:rtl/>
                <w:lang w:bidi="ar-JO"/>
              </w:rPr>
              <w:t>%للباحث الثالث</w:t>
            </w:r>
          </w:p>
          <w:p w:rsidR="006F1769" w:rsidRDefault="006F1769">
            <w:pPr>
              <w:spacing w:after="0" w:line="240" w:lineRule="auto"/>
              <w:ind w:left="34"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lang w:bidi="ar-JO"/>
              </w:rPr>
              <w:t>10</w:t>
            </w:r>
            <w:r>
              <w:rPr>
                <w:rFonts w:ascii="Simplified Arabic" w:hAnsi="Simplified Arabic" w:cs="Simplified Arabic"/>
                <w:b/>
                <w:bCs/>
                <w:sz w:val="26"/>
                <w:szCs w:val="26"/>
                <w:rtl/>
                <w:lang w:bidi="ar-JO"/>
              </w:rPr>
              <w:t>%للباحث الرابع</w:t>
            </w:r>
          </w:p>
        </w:tc>
      </w:tr>
      <w:tr w:rsidR="006F1769" w:rsidTr="006F1769">
        <w:trPr>
          <w:jc w:val="center"/>
        </w:trPr>
        <w:tc>
          <w:tcPr>
            <w:tcW w:w="3240"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rtl/>
                <w:lang w:bidi="ar-JO"/>
              </w:rPr>
              <w:t>خمسة  باحثين أو أكثر</w:t>
            </w:r>
          </w:p>
        </w:tc>
        <w:tc>
          <w:tcPr>
            <w:tcW w:w="4418" w:type="dxa"/>
            <w:tcBorders>
              <w:top w:val="double" w:sz="4" w:space="0" w:color="auto"/>
              <w:left w:val="double" w:sz="4" w:space="0" w:color="auto"/>
              <w:bottom w:val="double" w:sz="4" w:space="0" w:color="auto"/>
              <w:right w:val="double" w:sz="4" w:space="0" w:color="auto"/>
            </w:tcBorders>
            <w:hideMark/>
          </w:tcPr>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35</w:t>
            </w:r>
            <w:r>
              <w:rPr>
                <w:rFonts w:ascii="Simplified Arabic" w:hAnsi="Simplified Arabic" w:cs="Simplified Arabic"/>
                <w:b/>
                <w:bCs/>
                <w:sz w:val="26"/>
                <w:szCs w:val="26"/>
                <w:rtl/>
                <w:lang w:bidi="ar-JO"/>
              </w:rPr>
              <w:t>% للباحث الأول</w:t>
            </w:r>
          </w:p>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25</w:t>
            </w:r>
            <w:r>
              <w:rPr>
                <w:rFonts w:ascii="Simplified Arabic" w:hAnsi="Simplified Arabic" w:cs="Simplified Arabic"/>
                <w:b/>
                <w:bCs/>
                <w:sz w:val="26"/>
                <w:szCs w:val="26"/>
                <w:rtl/>
                <w:lang w:bidi="ar-JO"/>
              </w:rPr>
              <w:t>% للباحث الثاني</w:t>
            </w:r>
          </w:p>
          <w:p w:rsidR="006F1769" w:rsidRDefault="006F1769">
            <w:pPr>
              <w:spacing w:after="0" w:line="240" w:lineRule="auto"/>
              <w:ind w:left="34" w:firstLine="54"/>
              <w:jc w:val="center"/>
              <w:rPr>
                <w:rFonts w:ascii="Simplified Arabic" w:hAnsi="Simplified Arabic" w:cs="Simplified Arabic"/>
                <w:b/>
                <w:bCs/>
                <w:sz w:val="26"/>
                <w:szCs w:val="26"/>
                <w:rtl/>
                <w:lang w:bidi="ar-JO"/>
              </w:rPr>
            </w:pPr>
            <w:r>
              <w:rPr>
                <w:rFonts w:ascii="Simplified Arabic" w:hAnsi="Simplified Arabic" w:cs="Simplified Arabic"/>
                <w:b/>
                <w:bCs/>
                <w:sz w:val="26"/>
                <w:szCs w:val="26"/>
                <w:lang w:bidi="ar-JO"/>
              </w:rPr>
              <w:t>20</w:t>
            </w:r>
            <w:r>
              <w:rPr>
                <w:rFonts w:ascii="Simplified Arabic" w:hAnsi="Simplified Arabic" w:cs="Simplified Arabic"/>
                <w:b/>
                <w:bCs/>
                <w:sz w:val="26"/>
                <w:szCs w:val="26"/>
                <w:rtl/>
                <w:lang w:bidi="ar-JO"/>
              </w:rPr>
              <w:t>%للباحث الثالث</w:t>
            </w:r>
          </w:p>
          <w:p w:rsidR="006F1769" w:rsidRDefault="006F1769">
            <w:pPr>
              <w:spacing w:after="0" w:line="240" w:lineRule="auto"/>
              <w:ind w:left="34" w:firstLine="54"/>
              <w:jc w:val="center"/>
              <w:rPr>
                <w:rFonts w:ascii="Simplified Arabic" w:hAnsi="Simplified Arabic" w:cs="Simplified Arabic"/>
                <w:b/>
                <w:bCs/>
                <w:sz w:val="26"/>
                <w:szCs w:val="26"/>
                <w:lang w:bidi="ar-JO"/>
              </w:rPr>
            </w:pPr>
            <w:r>
              <w:rPr>
                <w:rFonts w:ascii="Simplified Arabic" w:hAnsi="Simplified Arabic" w:cs="Simplified Arabic"/>
                <w:b/>
                <w:bCs/>
                <w:sz w:val="26"/>
                <w:szCs w:val="26"/>
                <w:lang w:bidi="ar-JO"/>
              </w:rPr>
              <w:t>20</w:t>
            </w:r>
            <w:r>
              <w:rPr>
                <w:rFonts w:ascii="Simplified Arabic" w:hAnsi="Simplified Arabic" w:cs="Simplified Arabic"/>
                <w:b/>
                <w:bCs/>
                <w:sz w:val="26"/>
                <w:szCs w:val="26"/>
                <w:rtl/>
                <w:lang w:bidi="ar-JO"/>
              </w:rPr>
              <w:t>%توزع على الباحثين الآخرين بالتساوي</w:t>
            </w:r>
          </w:p>
        </w:tc>
      </w:tr>
    </w:tbl>
    <w:p w:rsidR="006F1769" w:rsidRDefault="006F1769" w:rsidP="006F1769">
      <w:pPr>
        <w:spacing w:before="240" w:after="0" w:line="240" w:lineRule="auto"/>
        <w:ind w:left="1134" w:hanging="113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(9):</w:t>
      </w:r>
      <w:r>
        <w:rPr>
          <w:rFonts w:ascii="Simplified Arabic" w:hAnsi="Simplified Arabic" w:cs="Simplified Arabic"/>
          <w:sz w:val="28"/>
          <w:szCs w:val="28"/>
          <w:rtl/>
          <w:lang w:bidi="ar-JO"/>
        </w:rPr>
        <w:t xml:space="preserve"> وفي حال ظهور أسم جامعة آل البيت مكان عمل ثاني للباحث </w:t>
      </w:r>
      <w:r>
        <w:rPr>
          <w:rFonts w:ascii="Simplified Arabic" w:hAnsi="Simplified Arabic" w:cs="Simplified Arabic"/>
          <w:sz w:val="28"/>
          <w:szCs w:val="28"/>
          <w:lang w:bidi="ar-JO"/>
        </w:rPr>
        <w:t>(Double Affiliation)</w:t>
      </w:r>
      <w:r>
        <w:rPr>
          <w:rFonts w:ascii="Simplified Arabic" w:hAnsi="Simplified Arabic" w:cs="Simplified Arabic"/>
          <w:sz w:val="28"/>
          <w:szCs w:val="28"/>
          <w:rtl/>
          <w:lang w:bidi="ar-JO"/>
        </w:rPr>
        <w:t xml:space="preserve"> على المنتج العلمي، فيصرف له (50%) من الحوافز المستحقة وفق المادة (8) من هذه التعليمات </w:t>
      </w:r>
      <w:r>
        <w:rPr>
          <w:rFonts w:ascii="Simplified Arabic" w:hAnsi="Simplified Arabic" w:cs="Simplified Arabic"/>
          <w:sz w:val="28"/>
          <w:szCs w:val="28"/>
          <w:vertAlign w:val="superscript"/>
          <w:rtl/>
          <w:lang w:bidi="ar-JO"/>
        </w:rPr>
        <w:t>(</w:t>
      </w:r>
      <w:r>
        <w:rPr>
          <w:rStyle w:val="a7"/>
          <w:rFonts w:ascii="Simplified Arabic" w:hAnsi="Simplified Arabic" w:cs="Simplified Arabic"/>
          <w:sz w:val="28"/>
          <w:szCs w:val="28"/>
          <w:rtl/>
          <w:lang w:bidi="ar-JO"/>
        </w:rPr>
        <w:footnoteReference w:id="3"/>
      </w:r>
      <w:r>
        <w:rPr>
          <w:rFonts w:ascii="Simplified Arabic" w:hAnsi="Simplified Arabic" w:cs="Simplified Arabic"/>
          <w:sz w:val="28"/>
          <w:szCs w:val="28"/>
          <w:vertAlign w:val="superscript"/>
          <w:rtl/>
          <w:lang w:bidi="ar-JO"/>
        </w:rPr>
        <w:t>)</w:t>
      </w:r>
      <w:r>
        <w:rPr>
          <w:rFonts w:ascii="Simplified Arabic" w:hAnsi="Simplified Arabic" w:cs="Simplified Arabic"/>
          <w:sz w:val="28"/>
          <w:szCs w:val="28"/>
          <w:rtl/>
          <w:lang w:bidi="ar-JO"/>
        </w:rPr>
        <w:t>.</w:t>
      </w:r>
    </w:p>
    <w:p w:rsidR="006F1769" w:rsidRDefault="006F1769" w:rsidP="006F1769">
      <w:pPr>
        <w:spacing w:before="240" w:after="0" w:line="240" w:lineRule="auto"/>
        <w:ind w:left="1224" w:hanging="122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(10):</w:t>
      </w:r>
      <w:r>
        <w:rPr>
          <w:rFonts w:ascii="Simplified Arabic" w:hAnsi="Simplified Arabic" w:cs="Simplified Arabic"/>
          <w:sz w:val="28"/>
          <w:szCs w:val="28"/>
          <w:rtl/>
          <w:lang w:bidi="ar-JO"/>
        </w:rPr>
        <w:t xml:space="preserve"> يشترط للحصول على الحوافز أن يكون المتقدم عضواً في هيئة تدريس أو هيئة الباحثين في الجامعة، وتستثنى البحوث التي ترسل للنشر خلال الإجازة بدون راتب.</w:t>
      </w:r>
    </w:p>
    <w:p w:rsidR="006F1769" w:rsidRDefault="006F1769" w:rsidP="006F1769">
      <w:pPr>
        <w:spacing w:before="240" w:after="0" w:line="240" w:lineRule="auto"/>
        <w:ind w:left="1224" w:hanging="1224"/>
        <w:jc w:val="both"/>
        <w:rPr>
          <w:rFonts w:ascii="Simplified Arabic" w:hAnsi="Simplified Arabic" w:cs="Simplified Arabic"/>
          <w:sz w:val="28"/>
          <w:szCs w:val="28"/>
          <w:rtl/>
          <w:lang w:bidi="ar-JO"/>
        </w:rPr>
      </w:pPr>
      <w:r>
        <w:rPr>
          <w:rFonts w:ascii="Simplified Arabic" w:hAnsi="Simplified Arabic" w:cs="Simplified Arabic"/>
          <w:sz w:val="28"/>
          <w:szCs w:val="28"/>
          <w:rtl/>
          <w:lang w:bidi="ar-JO"/>
        </w:rPr>
        <w:t>ا</w:t>
      </w:r>
      <w:r>
        <w:rPr>
          <w:rFonts w:ascii="Simplified Arabic" w:hAnsi="Simplified Arabic" w:cs="Simplified Arabic"/>
          <w:b/>
          <w:bCs/>
          <w:sz w:val="28"/>
          <w:szCs w:val="28"/>
          <w:rtl/>
          <w:lang w:bidi="ar-JO"/>
        </w:rPr>
        <w:t>لمادة (11):</w:t>
      </w:r>
      <w:r>
        <w:rPr>
          <w:rFonts w:ascii="Simplified Arabic" w:hAnsi="Simplified Arabic" w:cs="Simplified Arabic"/>
          <w:sz w:val="28"/>
          <w:szCs w:val="28"/>
          <w:rtl/>
          <w:lang w:bidi="ar-JO"/>
        </w:rPr>
        <w:t xml:space="preserve"> تصرف حوافز النشر العلمي للباحث إذا كان معينا لقضاء إجازة التفرغ العلمي في الجامعة ، على أن يوضع على الورقة العلمية مكان العمل (جامعة آل ا لبيت </w:t>
      </w:r>
      <w:r>
        <w:rPr>
          <w:rFonts w:ascii="Simplified Arabic" w:hAnsi="Simplified Arabic" w:cs="Simplified Arabic"/>
          <w:sz w:val="28"/>
          <w:szCs w:val="28"/>
          <w:lang w:bidi="ar-JO"/>
        </w:rPr>
        <w:t>Al al-Bayt University</w:t>
      </w:r>
      <w:r>
        <w:rPr>
          <w:rFonts w:ascii="Simplified Arabic" w:hAnsi="Simplified Arabic" w:cs="Simplified Arabic"/>
          <w:sz w:val="28"/>
          <w:szCs w:val="28"/>
          <w:rtl/>
          <w:lang w:bidi="ar-JO"/>
        </w:rPr>
        <w:t xml:space="preserve"> ) وبنسبة (50%) من الحوافز المستحقة وفق المادة (8) من هذه الأسس </w:t>
      </w:r>
      <w:r>
        <w:rPr>
          <w:rFonts w:ascii="Simplified Arabic" w:hAnsi="Simplified Arabic" w:cs="Simplified Arabic"/>
          <w:sz w:val="28"/>
          <w:szCs w:val="28"/>
          <w:vertAlign w:val="superscript"/>
          <w:rtl/>
          <w:lang w:bidi="ar-JO"/>
        </w:rPr>
        <w:t>(</w:t>
      </w:r>
      <w:r>
        <w:rPr>
          <w:rStyle w:val="a7"/>
          <w:rFonts w:ascii="Simplified Arabic" w:hAnsi="Simplified Arabic" w:cs="Simplified Arabic"/>
          <w:sz w:val="28"/>
          <w:szCs w:val="28"/>
          <w:rtl/>
          <w:lang w:bidi="ar-JO"/>
        </w:rPr>
        <w:footnoteReference w:id="4"/>
      </w:r>
      <w:r>
        <w:rPr>
          <w:rFonts w:ascii="Simplified Arabic" w:hAnsi="Simplified Arabic" w:cs="Simplified Arabic"/>
          <w:sz w:val="28"/>
          <w:szCs w:val="28"/>
          <w:vertAlign w:val="superscript"/>
          <w:rtl/>
          <w:lang w:bidi="ar-JO"/>
        </w:rPr>
        <w:t>)</w:t>
      </w:r>
      <w:r>
        <w:rPr>
          <w:rFonts w:ascii="Simplified Arabic" w:hAnsi="Simplified Arabic" w:cs="Simplified Arabic"/>
          <w:sz w:val="28"/>
          <w:szCs w:val="28"/>
          <w:rtl/>
          <w:lang w:bidi="ar-JO"/>
        </w:rPr>
        <w:t>.</w:t>
      </w:r>
    </w:p>
    <w:p w:rsidR="006F1769" w:rsidRDefault="006F1769" w:rsidP="006F1769">
      <w:pPr>
        <w:spacing w:before="240" w:after="0" w:line="240" w:lineRule="auto"/>
        <w:ind w:left="708" w:hanging="708"/>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lastRenderedPageBreak/>
        <w:t>المادة (12):</w:t>
      </w:r>
      <w:r>
        <w:rPr>
          <w:rFonts w:ascii="Simplified Arabic" w:hAnsi="Simplified Arabic" w:cs="Simplified Arabic"/>
          <w:sz w:val="28"/>
          <w:szCs w:val="28"/>
          <w:rtl/>
          <w:lang w:bidi="ar-JO"/>
        </w:rPr>
        <w:t xml:space="preserve"> تطبق هذه الأسس على الإنتاج العلمي الذي أرسل للنشر بعد تاريخ إقرار هذه الأسس.</w:t>
      </w:r>
    </w:p>
    <w:p w:rsidR="006F1769" w:rsidRDefault="006F1769" w:rsidP="006F1769">
      <w:pPr>
        <w:spacing w:before="240" w:after="0" w:line="240" w:lineRule="auto"/>
        <w:ind w:left="1224" w:hanging="122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(13):</w:t>
      </w:r>
      <w:r>
        <w:rPr>
          <w:rFonts w:ascii="Simplified Arabic" w:hAnsi="Simplified Arabic" w:cs="Simplified Arabic"/>
          <w:sz w:val="28"/>
          <w:szCs w:val="28"/>
          <w:rtl/>
          <w:lang w:bidi="ar-JO"/>
        </w:rPr>
        <w:t xml:space="preserve"> يجب أن لا يكون الباحث قد حصل من الجامعة على أية جائزة علمية أو درجة علمية او مكافأة مالية إذا كان البحث من مشروع مدعوم من ميزانية الجامعة.</w:t>
      </w:r>
    </w:p>
    <w:p w:rsidR="006F1769" w:rsidRDefault="006F1769" w:rsidP="006F1769">
      <w:pPr>
        <w:spacing w:before="240" w:after="0" w:line="240" w:lineRule="auto"/>
        <w:ind w:left="1224" w:hanging="1224"/>
        <w:jc w:val="both"/>
        <w:rPr>
          <w:rFonts w:ascii="Simplified Arabic" w:hAnsi="Simplified Arabic" w:cs="Simplified Arabic"/>
          <w:sz w:val="28"/>
          <w:szCs w:val="28"/>
          <w:rtl/>
          <w:lang w:bidi="ar-JO"/>
        </w:rPr>
      </w:pPr>
      <w:r>
        <w:rPr>
          <w:rFonts w:ascii="Simplified Arabic" w:hAnsi="Simplified Arabic" w:cs="Simplified Arabic"/>
          <w:b/>
          <w:bCs/>
          <w:sz w:val="28"/>
          <w:szCs w:val="28"/>
          <w:rtl/>
          <w:lang w:bidi="ar-JO"/>
        </w:rPr>
        <w:t>المادة (14):</w:t>
      </w:r>
      <w:r>
        <w:rPr>
          <w:rFonts w:ascii="Simplified Arabic" w:hAnsi="Simplified Arabic" w:cs="Simplified Arabic"/>
          <w:sz w:val="28"/>
          <w:szCs w:val="28"/>
          <w:rtl/>
          <w:lang w:bidi="ar-JO"/>
        </w:rPr>
        <w:t xml:space="preserve"> يبت مجلس العمداء في الحالات التي لم يرد بها نص في هذه الأسس، وفي تلك التي ينجم عنها إشكالات في التطبيق.</w:t>
      </w:r>
    </w:p>
    <w:p w:rsidR="006F1769" w:rsidRDefault="006F1769" w:rsidP="006F1769">
      <w:pPr>
        <w:spacing w:after="0" w:line="240" w:lineRule="auto"/>
        <w:rPr>
          <w:rFonts w:ascii="Simplified Arabic" w:hAnsi="Simplified Arabic" w:cs="Simplified Arabic"/>
          <w:sz w:val="28"/>
          <w:szCs w:val="28"/>
          <w:rtl/>
          <w:lang w:bidi="ar-JO"/>
        </w:rPr>
      </w:pPr>
    </w:p>
    <w:p w:rsidR="006F1769" w:rsidRDefault="006F1769" w:rsidP="006F1769">
      <w:pPr>
        <w:spacing w:after="0" w:line="240" w:lineRule="auto"/>
        <w:rPr>
          <w:rFonts w:ascii="Simplified Arabic" w:hAnsi="Simplified Arabic" w:cs="Simplified Arabic"/>
          <w:sz w:val="28"/>
          <w:szCs w:val="28"/>
          <w:rtl/>
        </w:rPr>
      </w:pPr>
    </w:p>
    <w:p w:rsidR="006F1769" w:rsidRDefault="006F1769" w:rsidP="006F1769">
      <w:pPr>
        <w:rPr>
          <w:szCs w:val="28"/>
          <w:rtl/>
        </w:rPr>
      </w:pPr>
    </w:p>
    <w:p w:rsidR="002633C8" w:rsidRPr="006F1769" w:rsidRDefault="002633C8" w:rsidP="006F1769">
      <w:pPr>
        <w:rPr>
          <w:szCs w:val="28"/>
        </w:rPr>
      </w:pPr>
    </w:p>
    <w:sectPr w:rsidR="002633C8" w:rsidRPr="006F1769"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D1D" w:rsidRDefault="00621D1D" w:rsidP="00F33429">
      <w:pPr>
        <w:spacing w:after="0" w:line="240" w:lineRule="auto"/>
      </w:pPr>
      <w:r>
        <w:separator/>
      </w:r>
    </w:p>
  </w:endnote>
  <w:endnote w:type="continuationSeparator" w:id="0">
    <w:p w:rsidR="00621D1D" w:rsidRDefault="00621D1D"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294C30"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C6AD5" w:rsidRPr="006C6AD5">
      <w:rPr>
        <w:rFonts w:asciiTheme="majorHAnsi" w:hAnsiTheme="majorHAnsi"/>
        <w:b/>
        <w:bCs/>
        <w:noProof/>
        <w:sz w:val="26"/>
        <w:szCs w:val="26"/>
        <w:rtl/>
      </w:rPr>
      <w:t>4</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D1D" w:rsidRDefault="00621D1D" w:rsidP="00F33429">
      <w:pPr>
        <w:spacing w:after="0" w:line="240" w:lineRule="auto"/>
      </w:pPr>
      <w:r>
        <w:separator/>
      </w:r>
    </w:p>
  </w:footnote>
  <w:footnote w:type="continuationSeparator" w:id="0">
    <w:p w:rsidR="00621D1D" w:rsidRDefault="00621D1D" w:rsidP="00F33429">
      <w:pPr>
        <w:spacing w:after="0" w:line="240" w:lineRule="auto"/>
      </w:pPr>
      <w:r>
        <w:continuationSeparator/>
      </w:r>
    </w:p>
  </w:footnote>
  <w:footnote w:id="1">
    <w:p w:rsidR="006F1769" w:rsidRDefault="006F1769" w:rsidP="006F1769">
      <w:pPr>
        <w:pStyle w:val="a6"/>
      </w:pPr>
      <w:r>
        <w:rPr>
          <w:rtl/>
        </w:rPr>
        <w:t>(</w:t>
      </w:r>
      <w:r>
        <w:rPr>
          <w:rStyle w:val="a7"/>
        </w:rPr>
        <w:footnoteRef/>
      </w:r>
      <w:r>
        <w:rPr>
          <w:rtl/>
        </w:rPr>
        <w:t xml:space="preserve"> </w:t>
      </w:r>
      <w:r>
        <w:rPr>
          <w:rFonts w:hint="cs"/>
          <w:rtl/>
        </w:rPr>
        <w:t>) تم التعديل بموجب قرار مجلس العمداء رقم (316/2021/2022) تاريخ 21/1/2022.</w:t>
      </w:r>
    </w:p>
  </w:footnote>
  <w:footnote w:id="2">
    <w:p w:rsidR="006F1769" w:rsidRDefault="006F1769" w:rsidP="006F1769">
      <w:pPr>
        <w:pStyle w:val="a6"/>
        <w:rPr>
          <w:rtl/>
        </w:rPr>
      </w:pPr>
      <w:r>
        <w:rPr>
          <w:rtl/>
        </w:rPr>
        <w:t>(</w:t>
      </w:r>
      <w:r>
        <w:rPr>
          <w:rStyle w:val="a7"/>
        </w:rPr>
        <w:footnoteRef/>
      </w:r>
      <w:r>
        <w:rPr>
          <w:rtl/>
        </w:rPr>
        <w:t xml:space="preserve"> </w:t>
      </w:r>
      <w:r>
        <w:rPr>
          <w:rFonts w:hint="cs"/>
          <w:rtl/>
        </w:rPr>
        <w:t>) تم التعديل بموجب قرار مجلس العمداء رقم (316/2021/2022) تاريخ 21/1/2022.</w:t>
      </w:r>
    </w:p>
  </w:footnote>
  <w:footnote w:id="3">
    <w:p w:rsidR="006F1769" w:rsidRDefault="006F1769" w:rsidP="006F1769">
      <w:pPr>
        <w:pStyle w:val="a6"/>
        <w:rPr>
          <w:rtl/>
        </w:rPr>
      </w:pPr>
      <w:r>
        <w:rPr>
          <w:rtl/>
        </w:rPr>
        <w:t>(</w:t>
      </w:r>
      <w:r>
        <w:rPr>
          <w:rStyle w:val="a7"/>
        </w:rPr>
        <w:footnoteRef/>
      </w:r>
      <w:r>
        <w:rPr>
          <w:rtl/>
        </w:rPr>
        <w:t xml:space="preserve"> </w:t>
      </w:r>
      <w:r>
        <w:rPr>
          <w:rFonts w:hint="cs"/>
          <w:rtl/>
        </w:rPr>
        <w:t>) تم التعديل بموجب قرار مجلس العمداء 715/2021/2022)</w:t>
      </w:r>
    </w:p>
  </w:footnote>
  <w:footnote w:id="4">
    <w:p w:rsidR="006F1769" w:rsidRDefault="006F1769" w:rsidP="006F1769">
      <w:pPr>
        <w:pStyle w:val="a6"/>
        <w:rPr>
          <w:rtl/>
        </w:rPr>
      </w:pPr>
      <w:r>
        <w:rPr>
          <w:rtl/>
        </w:rPr>
        <w:t>(</w:t>
      </w:r>
      <w:r>
        <w:rPr>
          <w:rStyle w:val="a7"/>
        </w:rPr>
        <w:footnoteRef/>
      </w:r>
      <w:r>
        <w:rPr>
          <w:rtl/>
        </w:rPr>
        <w:t xml:space="preserve"> </w:t>
      </w:r>
      <w:r>
        <w:rPr>
          <w:rFonts w:hint="cs"/>
          <w:rtl/>
        </w:rPr>
        <w:t>) تم التعديل بموجب قرار رقم (732/2021/2022)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C6AD5"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5">
    <w:nsid w:val="138F045A"/>
    <w:multiLevelType w:val="hybridMultilevel"/>
    <w:tmpl w:val="24E4A4F0"/>
    <w:lvl w:ilvl="0" w:tplc="C0B459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8">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EB058EA"/>
    <w:multiLevelType w:val="hybridMultilevel"/>
    <w:tmpl w:val="5EBE0A58"/>
    <w:lvl w:ilvl="0" w:tplc="6C5225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E93188"/>
    <w:multiLevelType w:val="hybridMultilevel"/>
    <w:tmpl w:val="B8A8BACA"/>
    <w:lvl w:ilvl="0" w:tplc="9D568FF8">
      <w:start w:val="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5">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F50F20"/>
    <w:multiLevelType w:val="hybridMultilevel"/>
    <w:tmpl w:val="F3AEED9C"/>
    <w:lvl w:ilvl="0" w:tplc="210E9BC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FEF03CD"/>
    <w:multiLevelType w:val="hybridMultilevel"/>
    <w:tmpl w:val="B1EC5A92"/>
    <w:lvl w:ilvl="0" w:tplc="CC14C930">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nsid w:val="45F21491"/>
    <w:multiLevelType w:val="hybridMultilevel"/>
    <w:tmpl w:val="BF103DF6"/>
    <w:lvl w:ilvl="0" w:tplc="750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0">
    <w:nsid w:val="49836356"/>
    <w:multiLevelType w:val="hybridMultilevel"/>
    <w:tmpl w:val="25C66A6E"/>
    <w:lvl w:ilvl="0" w:tplc="D46C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633C6A"/>
    <w:multiLevelType w:val="hybridMultilevel"/>
    <w:tmpl w:val="0FC4557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357617"/>
    <w:multiLevelType w:val="hybridMultilevel"/>
    <w:tmpl w:val="E94EE468"/>
    <w:lvl w:ilvl="0" w:tplc="1794F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7">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30">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2">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A0C622A"/>
    <w:multiLevelType w:val="hybridMultilevel"/>
    <w:tmpl w:val="24181BFC"/>
    <w:lvl w:ilvl="0" w:tplc="CAD26B2E">
      <w:start w:val="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5">
    <w:nsid w:val="7F1A5F61"/>
    <w:multiLevelType w:val="hybridMultilevel"/>
    <w:tmpl w:val="C5FABDF4"/>
    <w:lvl w:ilvl="0" w:tplc="C02009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F1B7B5D"/>
    <w:multiLevelType w:val="hybridMultilevel"/>
    <w:tmpl w:val="DC98334A"/>
    <w:lvl w:ilvl="0" w:tplc="532E6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9"/>
  </w:num>
  <w:num w:numId="2">
    <w:abstractNumId w:val="37"/>
  </w:num>
  <w:num w:numId="3">
    <w:abstractNumId w:val="29"/>
  </w:num>
  <w:num w:numId="4">
    <w:abstractNumId w:val="7"/>
  </w:num>
  <w:num w:numId="5">
    <w:abstractNumId w:val="24"/>
  </w:num>
  <w:num w:numId="6">
    <w:abstractNumId w:val="26"/>
  </w:num>
  <w:num w:numId="7">
    <w:abstractNumId w:val="2"/>
  </w:num>
  <w:num w:numId="8">
    <w:abstractNumId w:val="1"/>
  </w:num>
  <w:num w:numId="9">
    <w:abstractNumId w:val="25"/>
  </w:num>
  <w:num w:numId="10">
    <w:abstractNumId w:val="28"/>
  </w:num>
  <w:num w:numId="11">
    <w:abstractNumId w:val="22"/>
  </w:num>
  <w:num w:numId="12">
    <w:abstractNumId w:val="27"/>
  </w:num>
  <w:num w:numId="13">
    <w:abstractNumId w:val="31"/>
  </w:num>
  <w:num w:numId="14">
    <w:abstractNumId w:val="3"/>
  </w:num>
  <w:num w:numId="15">
    <w:abstractNumId w:val="9"/>
  </w:num>
  <w:num w:numId="16">
    <w:abstractNumId w:val="15"/>
  </w:num>
  <w:num w:numId="17">
    <w:abstractNumId w:val="11"/>
  </w:num>
  <w:num w:numId="18">
    <w:abstractNumId w:val="13"/>
  </w:num>
  <w:num w:numId="19">
    <w:abstractNumId w:val="32"/>
  </w:num>
  <w:num w:numId="20">
    <w:abstractNumId w:val="33"/>
  </w:num>
  <w:num w:numId="21">
    <w:abstractNumId w:val="8"/>
  </w:num>
  <w:num w:numId="22">
    <w:abstractNumId w:val="10"/>
  </w:num>
  <w:num w:numId="23">
    <w:abstractNumId w:val="4"/>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0"/>
  </w:num>
  <w:num w:numId="29">
    <w:abstractNumId w:val="23"/>
  </w:num>
  <w:num w:numId="30">
    <w:abstractNumId w:val="36"/>
  </w:num>
  <w:num w:numId="31">
    <w:abstractNumId w:val="17"/>
  </w:num>
  <w:num w:numId="32">
    <w:abstractNumId w:val="34"/>
  </w:num>
  <w:num w:numId="33">
    <w:abstractNumId w:val="14"/>
  </w:num>
  <w:num w:numId="34">
    <w:abstractNumId w:val="0"/>
  </w:num>
  <w:num w:numId="35">
    <w:abstractNumId w:val="12"/>
  </w:num>
  <w:num w:numId="36">
    <w:abstractNumId w:val="5"/>
  </w:num>
  <w:num w:numId="37">
    <w:abstractNumId w:val="35"/>
  </w:num>
  <w:num w:numId="38">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1043"/>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94C30"/>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6792"/>
    <w:rsid w:val="00537C2D"/>
    <w:rsid w:val="00544848"/>
    <w:rsid w:val="00553D2E"/>
    <w:rsid w:val="00555774"/>
    <w:rsid w:val="00560164"/>
    <w:rsid w:val="005838E4"/>
    <w:rsid w:val="005A1637"/>
    <w:rsid w:val="005A4CEA"/>
    <w:rsid w:val="005B76B1"/>
    <w:rsid w:val="005D2023"/>
    <w:rsid w:val="005D37BC"/>
    <w:rsid w:val="005D6825"/>
    <w:rsid w:val="005F7660"/>
    <w:rsid w:val="00611871"/>
    <w:rsid w:val="00621D1D"/>
    <w:rsid w:val="00622BA7"/>
    <w:rsid w:val="006336A8"/>
    <w:rsid w:val="00645C47"/>
    <w:rsid w:val="0069137A"/>
    <w:rsid w:val="006A7337"/>
    <w:rsid w:val="006C376A"/>
    <w:rsid w:val="006C6AD5"/>
    <w:rsid w:val="006D4BA9"/>
    <w:rsid w:val="006D6A59"/>
    <w:rsid w:val="006F1769"/>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6166"/>
    <w:rsid w:val="008F787D"/>
    <w:rsid w:val="008F7F04"/>
    <w:rsid w:val="00902282"/>
    <w:rsid w:val="00905C06"/>
    <w:rsid w:val="00907F3C"/>
    <w:rsid w:val="00914052"/>
    <w:rsid w:val="00927070"/>
    <w:rsid w:val="00935B7C"/>
    <w:rsid w:val="00936B0F"/>
    <w:rsid w:val="00946784"/>
    <w:rsid w:val="0095304D"/>
    <w:rsid w:val="00954875"/>
    <w:rsid w:val="00955C2B"/>
    <w:rsid w:val="00961122"/>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E5"/>
    <w:rsid w:val="00CE1E02"/>
    <w:rsid w:val="00CF0753"/>
    <w:rsid w:val="00CF0CBE"/>
    <w:rsid w:val="00CF79AE"/>
    <w:rsid w:val="00D01752"/>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0464"/>
    <w:rsid w:val="00EA60BE"/>
    <w:rsid w:val="00EB66C8"/>
    <w:rsid w:val="00EC37A6"/>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50404">
      <w:bodyDiv w:val="1"/>
      <w:marLeft w:val="0"/>
      <w:marRight w:val="0"/>
      <w:marTop w:val="0"/>
      <w:marBottom w:val="0"/>
      <w:divBdr>
        <w:top w:val="none" w:sz="0" w:space="0" w:color="auto"/>
        <w:left w:val="none" w:sz="0" w:space="0" w:color="auto"/>
        <w:bottom w:val="none" w:sz="0" w:space="0" w:color="auto"/>
        <w:right w:val="none" w:sz="0" w:space="0" w:color="auto"/>
      </w:divBdr>
    </w:div>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47C7C-1171-45A3-BC15-CB13021A7D11}">
  <ds:schemaRefs>
    <ds:schemaRef ds:uri="http://schemas.microsoft.com/sharepoint/v3/contenttype/forms"/>
  </ds:schemaRefs>
</ds:datastoreItem>
</file>

<file path=customXml/itemProps2.xml><?xml version="1.0" encoding="utf-8"?>
<ds:datastoreItem xmlns:ds="http://schemas.openxmlformats.org/officeDocument/2006/customXml" ds:itemID="{5BB772A8-5CD0-4FCF-A92E-B3ABBEB2EE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CEB2EC-66F5-4C36-AFA1-1602F531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FD856F8-B636-4FC2-A712-DE51EE4AC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568</Words>
  <Characters>3240</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2022-07-12T23:57:00Z</cp:lastPrinted>
  <dcterms:created xsi:type="dcterms:W3CDTF">2023-09-12T09:44:00Z</dcterms:created>
  <dcterms:modified xsi:type="dcterms:W3CDTF">2023-09-12T09:44:00Z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