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C39" w:rsidRDefault="002C1C39" w:rsidP="002C1C39">
      <w:pPr>
        <w:jc w:val="center"/>
        <w:rPr>
          <w:rFonts w:cs="Simplified Arabic"/>
          <w:b/>
          <w:bCs/>
          <w:sz w:val="28"/>
          <w:szCs w:val="28"/>
        </w:rPr>
      </w:pPr>
      <w:bookmarkStart w:id="0" w:name="_GoBack"/>
      <w:r>
        <w:rPr>
          <w:rFonts w:cs="Simplified Arabic"/>
          <w:b/>
          <w:bCs/>
          <w:sz w:val="28"/>
          <w:szCs w:val="28"/>
          <w:rtl/>
        </w:rPr>
        <w:t>التعليمات التنفيذية الخاصة برخصة قيادة الحاسوب الدولية</w:t>
      </w:r>
    </w:p>
    <w:bookmarkEnd w:id="0"/>
    <w:p w:rsidR="002C1C39" w:rsidRDefault="002C1C39" w:rsidP="002C1C39">
      <w:pPr>
        <w:pBdr>
          <w:bottom w:val="single" w:sz="18" w:space="1" w:color="auto"/>
        </w:pBdr>
        <w:jc w:val="center"/>
        <w:rPr>
          <w:rFonts w:cs="Simplified Arabic"/>
          <w:b/>
          <w:bCs/>
          <w:sz w:val="24"/>
          <w:szCs w:val="24"/>
          <w:rtl/>
        </w:rPr>
      </w:pPr>
      <w:r>
        <w:rPr>
          <w:rFonts w:cs="Simplified Arabic"/>
          <w:b/>
          <w:bCs/>
          <w:rtl/>
        </w:rPr>
        <w:t xml:space="preserve">صادرة علن مجلس </w:t>
      </w:r>
      <w:r>
        <w:rPr>
          <w:rFonts w:cs="Simplified Arabic"/>
          <w:b/>
          <w:bCs/>
          <w:rtl/>
          <w:lang w:bidi="ar-JO"/>
        </w:rPr>
        <w:t>العمداء بجلسته رقم (20/2001/2003) وقراره رقم (46/2001/2002) بتاريخ 4/3/2002</w:t>
      </w:r>
      <w:r>
        <w:rPr>
          <w:rFonts w:cs="Simplified Arabic"/>
          <w:b/>
          <w:bCs/>
          <w:rtl/>
        </w:rPr>
        <w:t xml:space="preserve"> بمقتضى المادة رقم (42) من النظام المالي للجامعة</w:t>
      </w:r>
    </w:p>
    <w:p w:rsidR="002C1C39" w:rsidRDefault="002C1C39" w:rsidP="002C1C39">
      <w:pPr>
        <w:ind w:left="1106" w:hanging="1080"/>
        <w:jc w:val="lowKashida"/>
        <w:rPr>
          <w:rFonts w:cs="Simplified Arabic"/>
          <w:sz w:val="28"/>
          <w:szCs w:val="28"/>
          <w:rtl/>
        </w:rPr>
      </w:pPr>
      <w:r>
        <w:rPr>
          <w:rFonts w:cs="Simplified Arabic"/>
          <w:b/>
          <w:bCs/>
          <w:sz w:val="28"/>
          <w:szCs w:val="28"/>
          <w:rtl/>
        </w:rPr>
        <w:t>المادة (1):</w:t>
      </w:r>
      <w:r>
        <w:rPr>
          <w:rFonts w:cs="Simplified Arabic"/>
          <w:sz w:val="28"/>
          <w:szCs w:val="28"/>
          <w:rtl/>
        </w:rPr>
        <w:t xml:space="preserve"> تسمى هذه التعليمات </w:t>
      </w:r>
      <w:r>
        <w:rPr>
          <w:rFonts w:cs="Simplified Arabic"/>
          <w:sz w:val="28"/>
          <w:szCs w:val="28"/>
          <w:rtl/>
          <w:lang w:bidi="ar-JO"/>
        </w:rPr>
        <w:t>(</w:t>
      </w:r>
      <w:r>
        <w:rPr>
          <w:rFonts w:cs="Simplified Arabic"/>
          <w:sz w:val="28"/>
          <w:szCs w:val="28"/>
          <w:rtl/>
        </w:rPr>
        <w:t>التعليمات التنفيذية الخاصة برخصة قيادة الحاسوب الدولية</w:t>
      </w:r>
      <w:r>
        <w:rPr>
          <w:rFonts w:cs="Simplified Arabic"/>
          <w:sz w:val="28"/>
          <w:szCs w:val="28"/>
          <w:rtl/>
          <w:lang w:bidi="ar-JO"/>
        </w:rPr>
        <w:t>)</w:t>
      </w:r>
      <w:r>
        <w:rPr>
          <w:rFonts w:cs="Simplified Arabic"/>
          <w:sz w:val="28"/>
          <w:szCs w:val="28"/>
          <w:rtl/>
        </w:rPr>
        <w:t>، ويعمل بها من تاريخ إصدارها.</w:t>
      </w:r>
    </w:p>
    <w:p w:rsidR="002C1C39" w:rsidRDefault="002C1C39" w:rsidP="002C1C39">
      <w:pPr>
        <w:ind w:left="1106" w:hanging="1080"/>
        <w:jc w:val="lowKashida"/>
        <w:rPr>
          <w:rFonts w:cs="Simplified Arabic"/>
          <w:b/>
          <w:bCs/>
          <w:sz w:val="28"/>
          <w:szCs w:val="28"/>
        </w:rPr>
      </w:pPr>
      <w:r>
        <w:rPr>
          <w:rFonts w:cs="Simplified Arabic"/>
          <w:b/>
          <w:bCs/>
          <w:sz w:val="28"/>
          <w:szCs w:val="28"/>
          <w:rtl/>
        </w:rPr>
        <w:t>المادة (2):</w:t>
      </w:r>
    </w:p>
    <w:p w:rsidR="002C1C39" w:rsidRDefault="002C1C39" w:rsidP="002C1C39">
      <w:pPr>
        <w:ind w:left="144" w:hanging="118"/>
        <w:jc w:val="lowKashida"/>
        <w:rPr>
          <w:rFonts w:cs="Simplified Arabic"/>
          <w:sz w:val="28"/>
          <w:szCs w:val="28"/>
          <w:rtl/>
          <w:lang w:bidi="ar-JO"/>
        </w:rPr>
      </w:pPr>
      <w:r>
        <w:rPr>
          <w:rFonts w:cs="Simplified Arabic"/>
          <w:sz w:val="28"/>
          <w:szCs w:val="28"/>
          <w:rtl/>
        </w:rPr>
        <w:t xml:space="preserve"> يتقدم المرشح للحصول على شهادة "رخصة قيادة الحاسوب الدولية" (</w:t>
      </w:r>
      <w:r>
        <w:rPr>
          <w:rFonts w:cs="Simplified Arabic"/>
          <w:sz w:val="28"/>
          <w:szCs w:val="28"/>
          <w:lang w:bidi="ar-JO"/>
        </w:rPr>
        <w:t>International Computer Driving License (ICDL)</w:t>
      </w:r>
      <w:r>
        <w:rPr>
          <w:rFonts w:cs="Simplified Arabic"/>
          <w:sz w:val="28"/>
          <w:szCs w:val="28"/>
          <w:rtl/>
        </w:rPr>
        <w:t xml:space="preserve">) لسبعة امتحانات في المواضيع التي تحددها المؤسسة المسؤولة عن </w:t>
      </w:r>
      <w:r>
        <w:rPr>
          <w:rFonts w:cs="Simplified Arabic"/>
          <w:sz w:val="28"/>
          <w:szCs w:val="28"/>
          <w:lang w:bidi="ar-JO"/>
        </w:rPr>
        <w:t>ICDL</w:t>
      </w:r>
      <w:r>
        <w:rPr>
          <w:rFonts w:cs="Simplified Arabic"/>
          <w:sz w:val="28"/>
          <w:szCs w:val="28"/>
          <w:rtl/>
        </w:rPr>
        <w:t xml:space="preserve"> </w:t>
      </w:r>
      <w:r>
        <w:rPr>
          <w:rFonts w:cs="Simplified Arabic"/>
          <w:sz w:val="28"/>
          <w:szCs w:val="28"/>
          <w:lang w:bidi="ar-JO"/>
        </w:rPr>
        <w:t xml:space="preserve"> </w:t>
      </w:r>
      <w:r>
        <w:rPr>
          <w:rFonts w:cs="Simplified Arabic"/>
          <w:sz w:val="28"/>
          <w:szCs w:val="28"/>
          <w:rtl/>
        </w:rPr>
        <w:t>(</w:t>
      </w:r>
      <w:r>
        <w:rPr>
          <w:rFonts w:cs="Simplified Arabic"/>
          <w:sz w:val="28"/>
          <w:szCs w:val="28"/>
          <w:lang w:bidi="ar-JO"/>
        </w:rPr>
        <w:t>European Computer Driving License (ECDL) foundation</w:t>
      </w:r>
      <w:r>
        <w:rPr>
          <w:rFonts w:cs="Simplified Arabic"/>
          <w:sz w:val="28"/>
          <w:szCs w:val="28"/>
          <w:rtl/>
          <w:lang w:bidi="ar-JO"/>
        </w:rPr>
        <w:t>).</w:t>
      </w:r>
    </w:p>
    <w:p w:rsidR="002C1C39" w:rsidRDefault="002C1C39" w:rsidP="002C1C39">
      <w:pPr>
        <w:ind w:left="1466" w:hanging="1440"/>
        <w:jc w:val="lowKashida"/>
        <w:rPr>
          <w:rFonts w:cs="Simplified Arabic"/>
          <w:b/>
          <w:bCs/>
          <w:sz w:val="28"/>
          <w:szCs w:val="28"/>
          <w:lang w:bidi="ar-JO"/>
        </w:rPr>
      </w:pPr>
      <w:r>
        <w:rPr>
          <w:rFonts w:cs="Simplified Arabic"/>
          <w:b/>
          <w:bCs/>
          <w:sz w:val="28"/>
          <w:szCs w:val="28"/>
          <w:rtl/>
          <w:lang w:bidi="ar-JO"/>
        </w:rPr>
        <w:t>المادة (3):</w:t>
      </w:r>
    </w:p>
    <w:p w:rsidR="002C1C39" w:rsidRDefault="002C1C39" w:rsidP="002C1C39">
      <w:pPr>
        <w:ind w:left="1466" w:hanging="1440"/>
        <w:jc w:val="lowKashida"/>
        <w:rPr>
          <w:rFonts w:cs="Simplified Arabic"/>
          <w:sz w:val="28"/>
          <w:szCs w:val="28"/>
          <w:rtl/>
          <w:lang w:bidi="ar-JO"/>
        </w:rPr>
      </w:pPr>
      <w:r>
        <w:rPr>
          <w:rFonts w:cs="Simplified Arabic"/>
          <w:sz w:val="28"/>
          <w:szCs w:val="28"/>
          <w:rtl/>
          <w:lang w:bidi="ar-JO"/>
        </w:rPr>
        <w:t xml:space="preserve"> أ- يدفع المتقدم للامتحان (5) خمسة دنانير كلفة الامتحان الواحد يضاف لذلك كلفة كتيب التسجيل الذي تشتريه الجامعة من مكتب اليونسكو بالقاهرة.</w:t>
      </w:r>
    </w:p>
    <w:p w:rsidR="002C1C39" w:rsidRDefault="002C1C39" w:rsidP="002C1C39">
      <w:pPr>
        <w:ind w:left="1286" w:hanging="1232"/>
        <w:jc w:val="lowKashida"/>
        <w:rPr>
          <w:rFonts w:cs="Simplified Arabic"/>
          <w:sz w:val="28"/>
          <w:szCs w:val="28"/>
          <w:rtl/>
          <w:lang w:bidi="ar-JO"/>
        </w:rPr>
      </w:pPr>
      <w:r>
        <w:rPr>
          <w:rFonts w:cs="Simplified Arabic"/>
          <w:sz w:val="28"/>
          <w:szCs w:val="28"/>
          <w:rtl/>
          <w:lang w:bidi="ar-JO"/>
        </w:rPr>
        <w:t>ب- تبلغ كلفة إعادة الامتحان الواحد (5) دنانير.</w:t>
      </w:r>
    </w:p>
    <w:p w:rsidR="002C1C39" w:rsidRDefault="002C1C39" w:rsidP="002C1C39">
      <w:pPr>
        <w:ind w:left="1466" w:hanging="1502"/>
        <w:jc w:val="lowKashida"/>
        <w:rPr>
          <w:rFonts w:cs="Simplified Arabic"/>
          <w:sz w:val="28"/>
          <w:szCs w:val="28"/>
          <w:rtl/>
          <w:lang w:bidi="ar-JO"/>
        </w:rPr>
      </w:pPr>
      <w:r>
        <w:rPr>
          <w:rFonts w:cs="Simplified Arabic"/>
          <w:sz w:val="28"/>
          <w:szCs w:val="28"/>
          <w:rtl/>
          <w:lang w:bidi="ar-JO"/>
        </w:rPr>
        <w:t>ج- تكون المكافآت المالية المترتبة على عقد الامتحانات في المواضيع المشار إليها في المادة (2) من هذه التعليمات على النحو التالي:</w:t>
      </w:r>
    </w:p>
    <w:p w:rsidR="002C1C39" w:rsidRDefault="002C1C39" w:rsidP="002C1C39">
      <w:pPr>
        <w:numPr>
          <w:ilvl w:val="0"/>
          <w:numId w:val="38"/>
        </w:numPr>
        <w:spacing w:after="0" w:line="240" w:lineRule="auto"/>
        <w:jc w:val="lowKashida"/>
        <w:rPr>
          <w:rFonts w:cs="Simplified Arabic"/>
          <w:sz w:val="28"/>
          <w:szCs w:val="28"/>
          <w:rtl/>
          <w:lang w:bidi="ar-JO"/>
        </w:rPr>
      </w:pPr>
      <w:r>
        <w:rPr>
          <w:rFonts w:cs="Simplified Arabic"/>
          <w:sz w:val="28"/>
          <w:szCs w:val="28"/>
          <w:rtl/>
          <w:lang w:bidi="ar-JO"/>
        </w:rPr>
        <w:t>(6) ستة دنانير لإدارة الامتحانات عن كل مشارك في المواضيع السبعة.</w:t>
      </w:r>
    </w:p>
    <w:p w:rsidR="002C1C39" w:rsidRDefault="002C1C39" w:rsidP="002C1C39">
      <w:pPr>
        <w:numPr>
          <w:ilvl w:val="0"/>
          <w:numId w:val="38"/>
        </w:numPr>
        <w:spacing w:after="0" w:line="240" w:lineRule="auto"/>
        <w:jc w:val="lowKashida"/>
        <w:rPr>
          <w:rFonts w:cs="Simplified Arabic"/>
          <w:sz w:val="28"/>
          <w:szCs w:val="28"/>
          <w:rtl/>
          <w:lang w:bidi="ar-JO"/>
        </w:rPr>
      </w:pPr>
      <w:r>
        <w:rPr>
          <w:rFonts w:cs="Simplified Arabic"/>
          <w:sz w:val="28"/>
          <w:szCs w:val="28"/>
          <w:rtl/>
          <w:lang w:bidi="ar-JO"/>
        </w:rPr>
        <w:t>(6.300) ستة دنانير وثلاثمائة فلسا لمراقب الامتحان عن كل مشارك في المواضيع السبعة.</w:t>
      </w:r>
    </w:p>
    <w:p w:rsidR="002C1C39" w:rsidRDefault="002C1C39" w:rsidP="002C1C39">
      <w:pPr>
        <w:numPr>
          <w:ilvl w:val="0"/>
          <w:numId w:val="38"/>
        </w:numPr>
        <w:spacing w:after="0" w:line="240" w:lineRule="auto"/>
        <w:jc w:val="lowKashida"/>
        <w:rPr>
          <w:rFonts w:cs="Simplified Arabic"/>
          <w:sz w:val="28"/>
          <w:szCs w:val="28"/>
          <w:lang w:bidi="ar-JO"/>
        </w:rPr>
      </w:pPr>
      <w:r>
        <w:rPr>
          <w:rFonts w:cs="Simplified Arabic"/>
          <w:sz w:val="28"/>
          <w:szCs w:val="28"/>
          <w:rtl/>
          <w:lang w:bidi="ar-JO"/>
        </w:rPr>
        <w:t>(900) تسعمائة فلس لمراقب الامتحان المعد.</w:t>
      </w:r>
    </w:p>
    <w:p w:rsidR="002C1C39" w:rsidRDefault="002C1C39" w:rsidP="002C1C39">
      <w:pPr>
        <w:numPr>
          <w:ilvl w:val="0"/>
          <w:numId w:val="38"/>
        </w:numPr>
        <w:spacing w:after="0" w:line="240" w:lineRule="auto"/>
        <w:jc w:val="lowKashida"/>
        <w:rPr>
          <w:rFonts w:cs="Simplified Arabic"/>
          <w:sz w:val="28"/>
          <w:szCs w:val="28"/>
          <w:rtl/>
          <w:lang w:bidi="ar-JO"/>
        </w:rPr>
      </w:pPr>
      <w:r>
        <w:rPr>
          <w:rFonts w:cs="Simplified Arabic"/>
          <w:sz w:val="28"/>
          <w:szCs w:val="28"/>
          <w:rtl/>
          <w:lang w:bidi="ar-JO"/>
        </w:rPr>
        <w:t>(1.400) دينار وأربعمائة فلس لتصحيح امتحان معد.</w:t>
      </w:r>
    </w:p>
    <w:p w:rsidR="002C1C39" w:rsidRDefault="002C1C39" w:rsidP="002C1C39">
      <w:pPr>
        <w:tabs>
          <w:tab w:val="left" w:pos="1466"/>
        </w:tabs>
        <w:ind w:left="1466" w:hanging="1440"/>
        <w:jc w:val="lowKashida"/>
        <w:rPr>
          <w:rFonts w:cs="Simplified Arabic"/>
          <w:sz w:val="28"/>
          <w:szCs w:val="28"/>
          <w:rtl/>
          <w:lang w:bidi="ar-JO"/>
        </w:rPr>
      </w:pPr>
      <w:r>
        <w:rPr>
          <w:rFonts w:cs="Simplified Arabic"/>
          <w:b/>
          <w:bCs/>
          <w:sz w:val="28"/>
          <w:szCs w:val="28"/>
          <w:rtl/>
          <w:lang w:bidi="ar-JO"/>
        </w:rPr>
        <w:lastRenderedPageBreak/>
        <w:t>المادة (4):</w:t>
      </w:r>
      <w:r>
        <w:rPr>
          <w:rFonts w:cs="Simplified Arabic"/>
          <w:sz w:val="28"/>
          <w:szCs w:val="28"/>
          <w:rtl/>
          <w:lang w:bidi="ar-JO"/>
        </w:rPr>
        <w:t xml:space="preserve"> أ- تعقد دورات في المواضيع السبعة المشار إليها في المادة (2) من هذه التعليمات حسب الساعات المخصصة كل منها موزعة على النحو التالي:</w:t>
      </w:r>
    </w:p>
    <w:tbl>
      <w:tblPr>
        <w:tblStyle w:val="ae"/>
        <w:bidiVisual/>
        <w:tblW w:w="0" w:type="auto"/>
        <w:tblInd w:w="106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900"/>
        <w:gridCol w:w="4567"/>
        <w:gridCol w:w="1804"/>
      </w:tblGrid>
      <w:tr w:rsidR="002C1C39" w:rsidTr="002C1C39">
        <w:trPr>
          <w:trHeight w:val="150"/>
        </w:trPr>
        <w:tc>
          <w:tcPr>
            <w:tcW w:w="900" w:type="dxa"/>
            <w:shd w:val="clear" w:color="auto" w:fill="D9D9D9" w:themeFill="background1" w:themeFillShade="D9"/>
            <w:hideMark/>
          </w:tcPr>
          <w:p w:rsidR="002C1C39" w:rsidRPr="002C1C39" w:rsidRDefault="002C1C39">
            <w:pPr>
              <w:tabs>
                <w:tab w:val="left" w:pos="1466"/>
              </w:tabs>
              <w:jc w:val="center"/>
              <w:rPr>
                <w:rFonts w:cs="Simplified Arabic"/>
                <w:b/>
                <w:bCs/>
                <w:sz w:val="32"/>
                <w:szCs w:val="32"/>
                <w:lang w:bidi="ar-JO"/>
              </w:rPr>
            </w:pPr>
            <w:r w:rsidRPr="002C1C39">
              <w:rPr>
                <w:rFonts w:cs="Simplified Arabic"/>
                <w:b/>
                <w:bCs/>
                <w:sz w:val="32"/>
                <w:szCs w:val="32"/>
                <w:rtl/>
                <w:lang w:bidi="ar-JO"/>
              </w:rPr>
              <w:t>الرقم</w:t>
            </w:r>
          </w:p>
        </w:tc>
        <w:tc>
          <w:tcPr>
            <w:tcW w:w="4567" w:type="dxa"/>
            <w:shd w:val="clear" w:color="auto" w:fill="D9D9D9" w:themeFill="background1" w:themeFillShade="D9"/>
            <w:hideMark/>
          </w:tcPr>
          <w:p w:rsidR="002C1C39" w:rsidRPr="002C1C39" w:rsidRDefault="002C1C39">
            <w:pPr>
              <w:tabs>
                <w:tab w:val="left" w:pos="1466"/>
              </w:tabs>
              <w:jc w:val="center"/>
              <w:rPr>
                <w:rFonts w:cs="Simplified Arabic"/>
                <w:b/>
                <w:bCs/>
                <w:sz w:val="32"/>
                <w:szCs w:val="32"/>
                <w:lang w:bidi="ar-JO"/>
              </w:rPr>
            </w:pPr>
            <w:r w:rsidRPr="002C1C39">
              <w:rPr>
                <w:rFonts w:cs="Simplified Arabic"/>
                <w:b/>
                <w:bCs/>
                <w:sz w:val="32"/>
                <w:szCs w:val="32"/>
                <w:rtl/>
                <w:lang w:bidi="ar-JO"/>
              </w:rPr>
              <w:t>الموضوع</w:t>
            </w:r>
          </w:p>
        </w:tc>
        <w:tc>
          <w:tcPr>
            <w:tcW w:w="1804" w:type="dxa"/>
            <w:shd w:val="clear" w:color="auto" w:fill="D9D9D9" w:themeFill="background1" w:themeFillShade="D9"/>
            <w:hideMark/>
          </w:tcPr>
          <w:p w:rsidR="002C1C39" w:rsidRPr="002C1C39" w:rsidRDefault="002C1C39">
            <w:pPr>
              <w:tabs>
                <w:tab w:val="left" w:pos="1466"/>
              </w:tabs>
              <w:jc w:val="center"/>
              <w:rPr>
                <w:rFonts w:cs="Simplified Arabic"/>
                <w:b/>
                <w:bCs/>
                <w:sz w:val="32"/>
                <w:szCs w:val="32"/>
                <w:lang w:bidi="ar-JO"/>
              </w:rPr>
            </w:pPr>
            <w:r w:rsidRPr="002C1C39">
              <w:rPr>
                <w:rFonts w:cs="Simplified Arabic"/>
                <w:b/>
                <w:bCs/>
                <w:sz w:val="32"/>
                <w:szCs w:val="32"/>
                <w:rtl/>
                <w:lang w:bidi="ar-JO"/>
              </w:rPr>
              <w:t>عدد الساعات</w:t>
            </w:r>
          </w:p>
        </w:tc>
      </w:tr>
      <w:tr w:rsidR="002C1C39" w:rsidTr="002C1C39">
        <w:trPr>
          <w:trHeight w:val="150"/>
        </w:trPr>
        <w:tc>
          <w:tcPr>
            <w:tcW w:w="900" w:type="dxa"/>
            <w:shd w:val="clear" w:color="auto" w:fill="D9D9D9" w:themeFill="background1" w:themeFillShade="D9"/>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1</w:t>
            </w:r>
          </w:p>
        </w:tc>
        <w:tc>
          <w:tcPr>
            <w:tcW w:w="4567" w:type="dxa"/>
            <w:hideMark/>
          </w:tcPr>
          <w:p w:rsidR="002C1C39" w:rsidRPr="002C1C39" w:rsidRDefault="002C1C39">
            <w:pPr>
              <w:tabs>
                <w:tab w:val="left" w:pos="1466"/>
              </w:tabs>
              <w:jc w:val="lowKashida"/>
              <w:rPr>
                <w:rFonts w:cs="Simplified Arabic"/>
                <w:sz w:val="32"/>
                <w:szCs w:val="32"/>
                <w:lang w:bidi="ar-JO"/>
              </w:rPr>
            </w:pPr>
            <w:r w:rsidRPr="002C1C39">
              <w:rPr>
                <w:rFonts w:cs="Simplified Arabic"/>
                <w:sz w:val="32"/>
                <w:szCs w:val="32"/>
                <w:rtl/>
                <w:lang w:bidi="ar-JO"/>
              </w:rPr>
              <w:t>مفاهيم أساسية عن تكنولوجيا المعلومات</w:t>
            </w:r>
          </w:p>
        </w:tc>
        <w:tc>
          <w:tcPr>
            <w:tcW w:w="1804" w:type="dxa"/>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5</w:t>
            </w:r>
          </w:p>
        </w:tc>
      </w:tr>
      <w:tr w:rsidR="002C1C39" w:rsidTr="002C1C39">
        <w:trPr>
          <w:trHeight w:val="150"/>
        </w:trPr>
        <w:tc>
          <w:tcPr>
            <w:tcW w:w="900" w:type="dxa"/>
            <w:shd w:val="clear" w:color="auto" w:fill="D9D9D9" w:themeFill="background1" w:themeFillShade="D9"/>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2</w:t>
            </w:r>
          </w:p>
        </w:tc>
        <w:tc>
          <w:tcPr>
            <w:tcW w:w="4567" w:type="dxa"/>
            <w:hideMark/>
          </w:tcPr>
          <w:p w:rsidR="002C1C39" w:rsidRPr="002C1C39" w:rsidRDefault="002C1C39">
            <w:pPr>
              <w:tabs>
                <w:tab w:val="left" w:pos="1466"/>
              </w:tabs>
              <w:jc w:val="lowKashida"/>
              <w:rPr>
                <w:rFonts w:cs="Simplified Arabic"/>
                <w:sz w:val="32"/>
                <w:szCs w:val="32"/>
                <w:lang w:bidi="ar-JO"/>
              </w:rPr>
            </w:pPr>
            <w:r w:rsidRPr="002C1C39">
              <w:rPr>
                <w:rFonts w:cs="Simplified Arabic"/>
                <w:sz w:val="32"/>
                <w:szCs w:val="32"/>
                <w:rtl/>
                <w:lang w:bidi="ar-JO"/>
              </w:rPr>
              <w:t>استخدام الحاسوب وإدارة الملفات</w:t>
            </w:r>
          </w:p>
        </w:tc>
        <w:tc>
          <w:tcPr>
            <w:tcW w:w="1804" w:type="dxa"/>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5</w:t>
            </w:r>
          </w:p>
        </w:tc>
      </w:tr>
      <w:tr w:rsidR="002C1C39" w:rsidTr="002C1C39">
        <w:trPr>
          <w:trHeight w:val="150"/>
        </w:trPr>
        <w:tc>
          <w:tcPr>
            <w:tcW w:w="900" w:type="dxa"/>
            <w:shd w:val="clear" w:color="auto" w:fill="D9D9D9" w:themeFill="background1" w:themeFillShade="D9"/>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3</w:t>
            </w:r>
          </w:p>
        </w:tc>
        <w:tc>
          <w:tcPr>
            <w:tcW w:w="4567" w:type="dxa"/>
            <w:hideMark/>
          </w:tcPr>
          <w:p w:rsidR="002C1C39" w:rsidRPr="002C1C39" w:rsidRDefault="002C1C39">
            <w:pPr>
              <w:tabs>
                <w:tab w:val="left" w:pos="1466"/>
              </w:tabs>
              <w:jc w:val="lowKashida"/>
              <w:rPr>
                <w:rFonts w:cs="Simplified Arabic"/>
                <w:sz w:val="32"/>
                <w:szCs w:val="32"/>
                <w:lang w:bidi="ar-JO"/>
              </w:rPr>
            </w:pPr>
            <w:r w:rsidRPr="002C1C39">
              <w:rPr>
                <w:rFonts w:cs="Simplified Arabic"/>
                <w:sz w:val="32"/>
                <w:szCs w:val="32"/>
                <w:rtl/>
                <w:lang w:bidi="ar-JO"/>
              </w:rPr>
              <w:t>معالجة النصوص</w:t>
            </w:r>
          </w:p>
        </w:tc>
        <w:tc>
          <w:tcPr>
            <w:tcW w:w="1804" w:type="dxa"/>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15</w:t>
            </w:r>
          </w:p>
        </w:tc>
      </w:tr>
      <w:tr w:rsidR="002C1C39" w:rsidTr="002C1C39">
        <w:trPr>
          <w:trHeight w:val="150"/>
        </w:trPr>
        <w:tc>
          <w:tcPr>
            <w:tcW w:w="900" w:type="dxa"/>
            <w:shd w:val="clear" w:color="auto" w:fill="D9D9D9" w:themeFill="background1" w:themeFillShade="D9"/>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4</w:t>
            </w:r>
          </w:p>
        </w:tc>
        <w:tc>
          <w:tcPr>
            <w:tcW w:w="4567" w:type="dxa"/>
            <w:hideMark/>
          </w:tcPr>
          <w:p w:rsidR="002C1C39" w:rsidRPr="002C1C39" w:rsidRDefault="002C1C39">
            <w:pPr>
              <w:tabs>
                <w:tab w:val="left" w:pos="1466"/>
              </w:tabs>
              <w:jc w:val="lowKashida"/>
              <w:rPr>
                <w:rFonts w:cs="Simplified Arabic"/>
                <w:sz w:val="32"/>
                <w:szCs w:val="32"/>
                <w:lang w:bidi="ar-JO"/>
              </w:rPr>
            </w:pPr>
            <w:r w:rsidRPr="002C1C39">
              <w:rPr>
                <w:rFonts w:cs="Simplified Arabic"/>
                <w:sz w:val="32"/>
                <w:szCs w:val="32"/>
                <w:rtl/>
                <w:lang w:bidi="ar-JO"/>
              </w:rPr>
              <w:t xml:space="preserve">الجداول الإلكترونية </w:t>
            </w:r>
          </w:p>
        </w:tc>
        <w:tc>
          <w:tcPr>
            <w:tcW w:w="1804" w:type="dxa"/>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10</w:t>
            </w:r>
          </w:p>
        </w:tc>
      </w:tr>
      <w:tr w:rsidR="002C1C39" w:rsidTr="002C1C39">
        <w:trPr>
          <w:trHeight w:val="150"/>
        </w:trPr>
        <w:tc>
          <w:tcPr>
            <w:tcW w:w="900" w:type="dxa"/>
            <w:shd w:val="clear" w:color="auto" w:fill="D9D9D9" w:themeFill="background1" w:themeFillShade="D9"/>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5</w:t>
            </w:r>
          </w:p>
        </w:tc>
        <w:tc>
          <w:tcPr>
            <w:tcW w:w="4567" w:type="dxa"/>
            <w:hideMark/>
          </w:tcPr>
          <w:p w:rsidR="002C1C39" w:rsidRPr="002C1C39" w:rsidRDefault="002C1C39">
            <w:pPr>
              <w:tabs>
                <w:tab w:val="left" w:pos="1466"/>
              </w:tabs>
              <w:jc w:val="lowKashida"/>
              <w:rPr>
                <w:rFonts w:cs="Simplified Arabic"/>
                <w:sz w:val="32"/>
                <w:szCs w:val="32"/>
                <w:lang w:bidi="ar-JO"/>
              </w:rPr>
            </w:pPr>
            <w:r w:rsidRPr="002C1C39">
              <w:rPr>
                <w:rFonts w:cs="Simplified Arabic"/>
                <w:sz w:val="32"/>
                <w:szCs w:val="32"/>
                <w:rtl/>
                <w:lang w:bidi="ar-JO"/>
              </w:rPr>
              <w:t>قواعد البيانات</w:t>
            </w:r>
          </w:p>
        </w:tc>
        <w:tc>
          <w:tcPr>
            <w:tcW w:w="1804" w:type="dxa"/>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15</w:t>
            </w:r>
          </w:p>
        </w:tc>
      </w:tr>
      <w:tr w:rsidR="002C1C39" w:rsidTr="002C1C39">
        <w:trPr>
          <w:trHeight w:val="150"/>
        </w:trPr>
        <w:tc>
          <w:tcPr>
            <w:tcW w:w="900" w:type="dxa"/>
            <w:shd w:val="clear" w:color="auto" w:fill="D9D9D9" w:themeFill="background1" w:themeFillShade="D9"/>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6</w:t>
            </w:r>
          </w:p>
        </w:tc>
        <w:tc>
          <w:tcPr>
            <w:tcW w:w="4567" w:type="dxa"/>
            <w:hideMark/>
          </w:tcPr>
          <w:p w:rsidR="002C1C39" w:rsidRPr="002C1C39" w:rsidRDefault="002C1C39">
            <w:pPr>
              <w:tabs>
                <w:tab w:val="left" w:pos="1466"/>
              </w:tabs>
              <w:jc w:val="lowKashida"/>
              <w:rPr>
                <w:rFonts w:cs="Simplified Arabic"/>
                <w:sz w:val="32"/>
                <w:szCs w:val="32"/>
                <w:lang w:bidi="ar-JO"/>
              </w:rPr>
            </w:pPr>
            <w:r w:rsidRPr="002C1C39">
              <w:rPr>
                <w:rFonts w:cs="Simplified Arabic"/>
                <w:sz w:val="32"/>
                <w:szCs w:val="32"/>
                <w:rtl/>
                <w:lang w:bidi="ar-JO"/>
              </w:rPr>
              <w:t>عرض المعلومات</w:t>
            </w:r>
          </w:p>
        </w:tc>
        <w:tc>
          <w:tcPr>
            <w:tcW w:w="1804" w:type="dxa"/>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10</w:t>
            </w:r>
          </w:p>
        </w:tc>
      </w:tr>
      <w:tr w:rsidR="002C1C39" w:rsidTr="002C1C39">
        <w:trPr>
          <w:trHeight w:val="150"/>
        </w:trPr>
        <w:tc>
          <w:tcPr>
            <w:tcW w:w="900" w:type="dxa"/>
            <w:shd w:val="clear" w:color="auto" w:fill="D9D9D9" w:themeFill="background1" w:themeFillShade="D9"/>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7</w:t>
            </w:r>
          </w:p>
        </w:tc>
        <w:tc>
          <w:tcPr>
            <w:tcW w:w="4567" w:type="dxa"/>
            <w:hideMark/>
          </w:tcPr>
          <w:p w:rsidR="002C1C39" w:rsidRPr="002C1C39" w:rsidRDefault="002C1C39">
            <w:pPr>
              <w:tabs>
                <w:tab w:val="left" w:pos="1466"/>
              </w:tabs>
              <w:jc w:val="lowKashida"/>
              <w:rPr>
                <w:rFonts w:cs="Simplified Arabic"/>
                <w:sz w:val="32"/>
                <w:szCs w:val="32"/>
                <w:lang w:bidi="ar-JO"/>
              </w:rPr>
            </w:pPr>
            <w:r w:rsidRPr="002C1C39">
              <w:rPr>
                <w:rFonts w:cs="Simplified Arabic"/>
                <w:sz w:val="32"/>
                <w:szCs w:val="32"/>
                <w:rtl/>
                <w:lang w:bidi="ar-JO"/>
              </w:rPr>
              <w:t>المعلومات والاتصالات</w:t>
            </w:r>
          </w:p>
        </w:tc>
        <w:tc>
          <w:tcPr>
            <w:tcW w:w="1804" w:type="dxa"/>
            <w:hideMark/>
          </w:tcPr>
          <w:p w:rsidR="002C1C39" w:rsidRPr="002C1C39" w:rsidRDefault="002C1C39">
            <w:pPr>
              <w:tabs>
                <w:tab w:val="left" w:pos="1466"/>
              </w:tabs>
              <w:jc w:val="center"/>
              <w:rPr>
                <w:rFonts w:cs="Simplified Arabic"/>
                <w:sz w:val="32"/>
                <w:szCs w:val="32"/>
                <w:lang w:bidi="ar-JO"/>
              </w:rPr>
            </w:pPr>
            <w:r w:rsidRPr="002C1C39">
              <w:rPr>
                <w:rFonts w:cs="Simplified Arabic"/>
                <w:sz w:val="32"/>
                <w:szCs w:val="32"/>
                <w:rtl/>
                <w:lang w:bidi="ar-JO"/>
              </w:rPr>
              <w:t>10</w:t>
            </w:r>
          </w:p>
        </w:tc>
      </w:tr>
    </w:tbl>
    <w:p w:rsidR="002C1C39" w:rsidRDefault="002C1C39" w:rsidP="002C1C39">
      <w:pPr>
        <w:tabs>
          <w:tab w:val="left" w:pos="1466"/>
        </w:tabs>
        <w:ind w:left="1466" w:hanging="1440"/>
        <w:jc w:val="lowKashida"/>
        <w:rPr>
          <w:rFonts w:cs="Simplified Arabic"/>
          <w:sz w:val="28"/>
          <w:szCs w:val="28"/>
          <w:rtl/>
          <w:lang w:bidi="ar-JO"/>
        </w:rPr>
      </w:pPr>
    </w:p>
    <w:p w:rsidR="002C1C39" w:rsidRDefault="002C1C39" w:rsidP="002C1C39">
      <w:pPr>
        <w:ind w:left="1466" w:hanging="360"/>
        <w:jc w:val="lowKashida"/>
        <w:rPr>
          <w:rFonts w:cs="Simplified Arabic"/>
          <w:sz w:val="28"/>
          <w:szCs w:val="28"/>
          <w:rtl/>
          <w:lang w:bidi="ar-JO"/>
        </w:rPr>
      </w:pPr>
      <w:r>
        <w:rPr>
          <w:rFonts w:cs="Simplified Arabic"/>
          <w:sz w:val="28"/>
          <w:szCs w:val="28"/>
          <w:rtl/>
          <w:lang w:bidi="ar-JO"/>
        </w:rPr>
        <w:t>ب- يكون الحد الأدنى لعقد أي دورة حضور (10) عشرة مشتركين.</w:t>
      </w:r>
    </w:p>
    <w:p w:rsidR="002C1C39" w:rsidRDefault="002C1C39" w:rsidP="002C1C39">
      <w:pPr>
        <w:ind w:left="1466" w:hanging="360"/>
        <w:jc w:val="lowKashida"/>
        <w:rPr>
          <w:rFonts w:cs="Simplified Arabic"/>
          <w:sz w:val="28"/>
          <w:szCs w:val="28"/>
          <w:rtl/>
          <w:lang w:bidi="ar-JO"/>
        </w:rPr>
      </w:pPr>
      <w:r>
        <w:rPr>
          <w:rFonts w:cs="Simplified Arabic"/>
          <w:sz w:val="28"/>
          <w:szCs w:val="28"/>
          <w:rtl/>
          <w:lang w:bidi="ar-JO"/>
        </w:rPr>
        <w:t>ج- يكون بدل الاشتراك في الدورات (1.400) دينار وأربعمائة فلس عن كل ساعة للمشترك الواحد، ويجوز أن يقل عن ذلك بموافقة رئيس الجامعة.</w:t>
      </w:r>
    </w:p>
    <w:p w:rsidR="002C1C39" w:rsidRDefault="002C1C39" w:rsidP="002C1C39">
      <w:pPr>
        <w:ind w:left="1466" w:hanging="1440"/>
        <w:jc w:val="lowKashida"/>
        <w:rPr>
          <w:rFonts w:cs="Simplified Arabic"/>
          <w:sz w:val="28"/>
          <w:szCs w:val="28"/>
          <w:rtl/>
          <w:lang w:bidi="ar-JO"/>
        </w:rPr>
      </w:pPr>
      <w:r>
        <w:rPr>
          <w:rFonts w:cs="Simplified Arabic"/>
          <w:b/>
          <w:bCs/>
          <w:sz w:val="28"/>
          <w:szCs w:val="28"/>
          <w:rtl/>
          <w:lang w:bidi="ar-JO"/>
        </w:rPr>
        <w:t>المادة (5):</w:t>
      </w:r>
      <w:r>
        <w:rPr>
          <w:rFonts w:cs="Simplified Arabic"/>
          <w:sz w:val="28"/>
          <w:szCs w:val="28"/>
          <w:rtl/>
          <w:lang w:bidi="ar-JO"/>
        </w:rPr>
        <w:t xml:space="preserve"> أ- تخصم نسبة (10) عشرة بالمائة من الإيراد الإجمالي لأي دورة وذلك بدل استهلاك أجهزة ومعدات، ويتم تحويل المبلغ المتحقق من هذه النسبة إلى جانب إيرادات الجامعة.</w:t>
      </w:r>
    </w:p>
    <w:p w:rsidR="002C1C39" w:rsidRDefault="002C1C39" w:rsidP="002C1C39">
      <w:pPr>
        <w:ind w:left="1466" w:hanging="360"/>
        <w:jc w:val="lowKashida"/>
        <w:rPr>
          <w:rFonts w:cs="Simplified Arabic"/>
          <w:sz w:val="28"/>
          <w:szCs w:val="28"/>
          <w:rtl/>
          <w:lang w:bidi="ar-JO"/>
        </w:rPr>
      </w:pPr>
      <w:r>
        <w:rPr>
          <w:rFonts w:cs="Simplified Arabic"/>
          <w:sz w:val="28"/>
          <w:szCs w:val="28"/>
          <w:rtl/>
          <w:lang w:bidi="ar-JO"/>
        </w:rPr>
        <w:t>ب- تحمل كل دورة بجميع المصاريف المتعلقة بها من (إعلانات، وقرطاسية،..)</w:t>
      </w:r>
    </w:p>
    <w:p w:rsidR="002C1C39" w:rsidRDefault="002C1C39" w:rsidP="002C1C39">
      <w:pPr>
        <w:ind w:left="1106" w:hanging="1080"/>
        <w:jc w:val="lowKashida"/>
        <w:rPr>
          <w:rFonts w:cs="Simplified Arabic"/>
          <w:sz w:val="28"/>
          <w:szCs w:val="28"/>
          <w:rtl/>
          <w:lang w:bidi="ar-JO"/>
        </w:rPr>
      </w:pPr>
      <w:r>
        <w:rPr>
          <w:rFonts w:cs="Simplified Arabic"/>
          <w:b/>
          <w:bCs/>
          <w:sz w:val="28"/>
          <w:szCs w:val="28"/>
          <w:rtl/>
          <w:lang w:bidi="ar-JO"/>
        </w:rPr>
        <w:t>المادة (6):</w:t>
      </w:r>
      <w:r>
        <w:rPr>
          <w:rFonts w:cs="Simplified Arabic"/>
          <w:sz w:val="28"/>
          <w:szCs w:val="28"/>
          <w:rtl/>
          <w:lang w:bidi="ar-JO"/>
        </w:rPr>
        <w:t xml:space="preserve"> يجب أن لا تقل نسبة الوفر الصافي لأي دورة بعد حسم جميع نفقاتها عن (40%) من إجمالي إيراداتها.</w:t>
      </w:r>
    </w:p>
    <w:p w:rsidR="002C1C39" w:rsidRDefault="002C1C39" w:rsidP="002C1C39">
      <w:pPr>
        <w:ind w:left="1466" w:hanging="1440"/>
        <w:jc w:val="lowKashida"/>
        <w:rPr>
          <w:rFonts w:cs="Simplified Arabic"/>
          <w:sz w:val="28"/>
          <w:szCs w:val="28"/>
          <w:rtl/>
        </w:rPr>
      </w:pPr>
      <w:r>
        <w:rPr>
          <w:rFonts w:cs="Simplified Arabic"/>
          <w:b/>
          <w:bCs/>
          <w:sz w:val="28"/>
          <w:szCs w:val="28"/>
          <w:rtl/>
          <w:lang w:bidi="ar-JO"/>
        </w:rPr>
        <w:lastRenderedPageBreak/>
        <w:t>المادة (7):</w:t>
      </w:r>
      <w:r>
        <w:rPr>
          <w:rFonts w:cs="Simplified Arabic"/>
          <w:sz w:val="28"/>
          <w:szCs w:val="28"/>
          <w:rtl/>
          <w:lang w:bidi="ar-JO"/>
        </w:rPr>
        <w:t xml:space="preserve"> أ- يتم تكليف أعضاء الهيئة التدريسية والمحاضرين والمدربين بإعطاء الدورات بقرار مسبق من رئيس الجامعة، بناء على تنسيب مدير مشروع </w:t>
      </w:r>
      <w:r>
        <w:rPr>
          <w:rFonts w:cs="Simplified Arabic"/>
          <w:sz w:val="28"/>
          <w:szCs w:val="28"/>
          <w:lang w:bidi="ar-JO"/>
        </w:rPr>
        <w:t>ICDL</w:t>
      </w:r>
      <w:r>
        <w:rPr>
          <w:rFonts w:cs="Simplified Arabic"/>
          <w:sz w:val="28"/>
          <w:szCs w:val="28"/>
          <w:rtl/>
        </w:rPr>
        <w:t>، بعد أخذ رأي العميد أو المسؤول الإداري المعني، ويحدد في القرار نوع التكليف/</w:t>
      </w:r>
      <w:r>
        <w:rPr>
          <w:rFonts w:cs="Simplified Arabic"/>
          <w:sz w:val="28"/>
          <w:szCs w:val="28"/>
          <w:rtl/>
          <w:lang w:bidi="ar-JO"/>
        </w:rPr>
        <w:t xml:space="preserve"> </w:t>
      </w:r>
      <w:r>
        <w:rPr>
          <w:rFonts w:cs="Simplified Arabic"/>
          <w:sz w:val="28"/>
          <w:szCs w:val="28"/>
          <w:rtl/>
        </w:rPr>
        <w:t>العمل وقيمة المكافأة التي ستدفع لقاء ذلك.</w:t>
      </w:r>
    </w:p>
    <w:p w:rsidR="002C1C39" w:rsidRDefault="002C1C39" w:rsidP="002C1C39">
      <w:pPr>
        <w:ind w:left="1466" w:hanging="360"/>
        <w:jc w:val="lowKashida"/>
        <w:rPr>
          <w:rFonts w:cs="Simplified Arabic"/>
          <w:sz w:val="28"/>
          <w:szCs w:val="28"/>
          <w:rtl/>
        </w:rPr>
      </w:pPr>
      <w:r>
        <w:rPr>
          <w:rFonts w:cs="Simplified Arabic"/>
          <w:sz w:val="28"/>
          <w:szCs w:val="28"/>
          <w:rtl/>
        </w:rPr>
        <w:t>ب- يصرف لكل محاضر/</w:t>
      </w:r>
      <w:r>
        <w:rPr>
          <w:rFonts w:cs="Simplified Arabic"/>
          <w:sz w:val="28"/>
          <w:szCs w:val="28"/>
          <w:rtl/>
          <w:lang w:bidi="ar-JO"/>
        </w:rPr>
        <w:t xml:space="preserve"> </w:t>
      </w:r>
      <w:r>
        <w:rPr>
          <w:rFonts w:cs="Simplified Arabic"/>
          <w:sz w:val="28"/>
          <w:szCs w:val="28"/>
          <w:rtl/>
        </w:rPr>
        <w:t>مدرب مكافأة مالية لقاء محاضراته التي درسها حسب رتبته الأكاديمية، استنادا</w:t>
      </w:r>
      <w:r>
        <w:rPr>
          <w:rFonts w:cs="Simplified Arabic"/>
          <w:sz w:val="28"/>
          <w:szCs w:val="28"/>
          <w:rtl/>
          <w:lang w:bidi="ar-JO"/>
        </w:rPr>
        <w:t>ً</w:t>
      </w:r>
      <w:r>
        <w:rPr>
          <w:rFonts w:cs="Simplified Arabic"/>
          <w:sz w:val="28"/>
          <w:szCs w:val="28"/>
          <w:rtl/>
        </w:rPr>
        <w:t xml:space="preserve"> إلى نص المادة (</w:t>
      </w:r>
      <w:r>
        <w:rPr>
          <w:rFonts w:cs="Simplified Arabic"/>
          <w:sz w:val="28"/>
          <w:szCs w:val="28"/>
          <w:rtl/>
          <w:lang w:bidi="ar-JO"/>
        </w:rPr>
        <w:t>3</w:t>
      </w:r>
      <w:r>
        <w:rPr>
          <w:rFonts w:cs="Simplified Arabic"/>
          <w:sz w:val="28"/>
          <w:szCs w:val="28"/>
          <w:rtl/>
        </w:rPr>
        <w:t xml:space="preserve">) من نظام الرواتب والعلاوات في </w:t>
      </w:r>
      <w:r>
        <w:rPr>
          <w:rFonts w:cs="Simplified Arabic"/>
          <w:sz w:val="28"/>
          <w:szCs w:val="28"/>
          <w:rtl/>
          <w:lang w:bidi="ar-JO"/>
        </w:rPr>
        <w:t>جامعة آل البيت</w:t>
      </w:r>
      <w:r>
        <w:rPr>
          <w:rFonts w:cs="Simplified Arabic"/>
          <w:sz w:val="28"/>
          <w:szCs w:val="28"/>
          <w:rtl/>
        </w:rPr>
        <w:t>.</w:t>
      </w:r>
    </w:p>
    <w:p w:rsidR="002C1C39" w:rsidRDefault="002C1C39" w:rsidP="002C1C39">
      <w:pPr>
        <w:ind w:left="1466" w:hanging="1440"/>
        <w:jc w:val="lowKashida"/>
        <w:rPr>
          <w:rFonts w:cs="Simplified Arabic"/>
          <w:sz w:val="28"/>
          <w:szCs w:val="28"/>
          <w:rtl/>
        </w:rPr>
      </w:pPr>
      <w:r>
        <w:rPr>
          <w:rFonts w:cs="Simplified Arabic"/>
          <w:b/>
          <w:bCs/>
          <w:sz w:val="28"/>
          <w:szCs w:val="28"/>
          <w:rtl/>
        </w:rPr>
        <w:t>المادة (8):</w:t>
      </w:r>
      <w:r>
        <w:rPr>
          <w:rFonts w:cs="Simplified Arabic"/>
          <w:sz w:val="28"/>
          <w:szCs w:val="28"/>
          <w:rtl/>
        </w:rPr>
        <w:t xml:space="preserve"> أ</w:t>
      </w:r>
      <w:r>
        <w:rPr>
          <w:rFonts w:cs="Simplified Arabic"/>
          <w:sz w:val="28"/>
          <w:szCs w:val="28"/>
          <w:rtl/>
          <w:lang w:bidi="ar-JO"/>
        </w:rPr>
        <w:t>-</w:t>
      </w:r>
      <w:r>
        <w:rPr>
          <w:rFonts w:cs="Simplified Arabic"/>
          <w:sz w:val="28"/>
          <w:szCs w:val="28"/>
          <w:rtl/>
        </w:rPr>
        <w:t xml:space="preserve"> تدفع بدلات الاشتراك المقرر في الدورة/الامتحان لدى شعبة الإيرادات/</w:t>
      </w:r>
      <w:r>
        <w:rPr>
          <w:rFonts w:cs="Simplified Arabic"/>
          <w:sz w:val="28"/>
          <w:szCs w:val="28"/>
          <w:rtl/>
          <w:lang w:bidi="ar-JO"/>
        </w:rPr>
        <w:t xml:space="preserve"> </w:t>
      </w:r>
      <w:r>
        <w:rPr>
          <w:rFonts w:cs="Simplified Arabic"/>
          <w:sz w:val="28"/>
          <w:szCs w:val="28"/>
          <w:rtl/>
        </w:rPr>
        <w:t>الصندوق في الشؤون المالية مقابل إيصال مالي رسمي قبل بدء أعمال الدورة.</w:t>
      </w:r>
    </w:p>
    <w:p w:rsidR="002C1C39" w:rsidRDefault="002C1C39" w:rsidP="002C1C39">
      <w:pPr>
        <w:ind w:left="1286" w:hanging="180"/>
        <w:jc w:val="lowKashida"/>
        <w:rPr>
          <w:rFonts w:cs="Simplified Arabic"/>
          <w:sz w:val="28"/>
          <w:szCs w:val="28"/>
          <w:rtl/>
        </w:rPr>
      </w:pPr>
      <w:r>
        <w:rPr>
          <w:rFonts w:cs="Simplified Arabic"/>
          <w:sz w:val="28"/>
          <w:szCs w:val="28"/>
          <w:rtl/>
        </w:rPr>
        <w:t>ب</w:t>
      </w:r>
      <w:r>
        <w:rPr>
          <w:rFonts w:cs="Simplified Arabic"/>
          <w:sz w:val="28"/>
          <w:szCs w:val="28"/>
          <w:rtl/>
          <w:lang w:bidi="ar-JO"/>
        </w:rPr>
        <w:t>-</w:t>
      </w:r>
      <w:r>
        <w:rPr>
          <w:rFonts w:cs="Simplified Arabic"/>
          <w:sz w:val="28"/>
          <w:szCs w:val="28"/>
          <w:rtl/>
        </w:rPr>
        <w:t xml:space="preserve"> يودع صافي جميع الأموال المتحققة من هذا البرنامج في حساب الأمانات الموحد لدى وحدة الشؤون المالية.</w:t>
      </w:r>
    </w:p>
    <w:p w:rsidR="002C1C39" w:rsidRDefault="002C1C39" w:rsidP="002C1C39">
      <w:pPr>
        <w:ind w:left="1106" w:hanging="1080"/>
        <w:jc w:val="lowKashida"/>
        <w:rPr>
          <w:rFonts w:cs="Simplified Arabic"/>
          <w:sz w:val="28"/>
          <w:szCs w:val="28"/>
          <w:rtl/>
        </w:rPr>
      </w:pPr>
      <w:r>
        <w:rPr>
          <w:rFonts w:cs="Simplified Arabic"/>
          <w:b/>
          <w:bCs/>
          <w:sz w:val="28"/>
          <w:szCs w:val="28"/>
          <w:rtl/>
        </w:rPr>
        <w:t>المادة (9):</w:t>
      </w:r>
      <w:r>
        <w:rPr>
          <w:rFonts w:cs="Simplified Arabic"/>
          <w:sz w:val="28"/>
          <w:szCs w:val="28"/>
          <w:rtl/>
        </w:rPr>
        <w:t xml:space="preserve"> يحق لمدير مشروع </w:t>
      </w:r>
      <w:r>
        <w:rPr>
          <w:rFonts w:cs="Simplified Arabic"/>
          <w:sz w:val="28"/>
          <w:szCs w:val="28"/>
          <w:lang w:bidi="ar-JO"/>
        </w:rPr>
        <w:t>ICDL</w:t>
      </w:r>
      <w:r>
        <w:rPr>
          <w:rFonts w:cs="Simplified Arabic"/>
          <w:sz w:val="28"/>
          <w:szCs w:val="28"/>
          <w:rtl/>
        </w:rPr>
        <w:t xml:space="preserve"> عقد أي اتفاقيات ثنائية مع مؤسسات خارج الجامعة بشأن عقد امتحانات رخصة القيادة الدولية، ضمن شروط خاصة بعد أخذ موافقة رئيس الجامعة عليها.</w:t>
      </w:r>
    </w:p>
    <w:p w:rsidR="0087096A" w:rsidRPr="002C1C39" w:rsidRDefault="0087096A" w:rsidP="002C1C39">
      <w:pPr>
        <w:rPr>
          <w:sz w:val="28"/>
          <w:rtl/>
        </w:rPr>
      </w:pPr>
    </w:p>
    <w:sectPr w:rsidR="0087096A" w:rsidRPr="002C1C39"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042" w:rsidRDefault="005A3042" w:rsidP="00F33429">
      <w:pPr>
        <w:spacing w:after="0" w:line="240" w:lineRule="auto"/>
      </w:pPr>
      <w:r>
        <w:separator/>
      </w:r>
    </w:p>
  </w:endnote>
  <w:endnote w:type="continuationSeparator" w:id="0">
    <w:p w:rsidR="005A3042" w:rsidRDefault="005A3042"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E36BEC"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426A00" w:rsidRPr="00426A00">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042" w:rsidRDefault="005A3042" w:rsidP="00F33429">
      <w:pPr>
        <w:spacing w:after="0" w:line="240" w:lineRule="auto"/>
      </w:pPr>
      <w:r>
        <w:separator/>
      </w:r>
    </w:p>
  </w:footnote>
  <w:footnote w:type="continuationSeparator" w:id="0">
    <w:p w:rsidR="005A3042" w:rsidRDefault="005A3042"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426A00"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6">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3">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nsid w:val="2DE56814"/>
    <w:multiLevelType w:val="hybridMultilevel"/>
    <w:tmpl w:val="1D14C746"/>
    <w:lvl w:ilvl="0" w:tplc="39A4AFF6">
      <w:numFmt w:val="bullet"/>
      <w:lvlText w:val="-"/>
      <w:lvlJc w:val="left"/>
      <w:pPr>
        <w:tabs>
          <w:tab w:val="num" w:pos="1800"/>
        </w:tabs>
        <w:ind w:left="1800" w:hanging="360"/>
      </w:pPr>
      <w:rPr>
        <w:rFonts w:ascii="Times New Roman" w:eastAsia="Times New Roman" w:hAnsi="Times New Roman" w:cs="Simplified Arabic" w:hint="default"/>
        <w:b/>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0">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2">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8">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0">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3">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23"/>
  </w:num>
  <w:num w:numId="13">
    <w:abstractNumId w:val="28"/>
  </w:num>
  <w:num w:numId="14">
    <w:abstractNumId w:val="6"/>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1C39"/>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26A00"/>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38E4"/>
    <w:rsid w:val="005A3042"/>
    <w:rsid w:val="005A4CEA"/>
    <w:rsid w:val="005B76B1"/>
    <w:rsid w:val="005D2023"/>
    <w:rsid w:val="005D6825"/>
    <w:rsid w:val="005F7660"/>
    <w:rsid w:val="00611871"/>
    <w:rsid w:val="00622BA7"/>
    <w:rsid w:val="006336A8"/>
    <w:rsid w:val="00645C47"/>
    <w:rsid w:val="0069137A"/>
    <w:rsid w:val="006A7337"/>
    <w:rsid w:val="006B0E2D"/>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59F0"/>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73FC8"/>
    <w:rsid w:val="00C87E14"/>
    <w:rsid w:val="00C9175D"/>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36BEC"/>
    <w:rsid w:val="00E439E7"/>
    <w:rsid w:val="00E51B07"/>
    <w:rsid w:val="00E672AA"/>
    <w:rsid w:val="00E67AD5"/>
    <w:rsid w:val="00E728C9"/>
    <w:rsid w:val="00E86E0B"/>
    <w:rsid w:val="00E90E71"/>
    <w:rsid w:val="00EA60BE"/>
    <w:rsid w:val="00EB66C8"/>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59916420">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051727-90B6-4294-A4D1-4500B3FD3C04}"/>
</file>

<file path=customXml/itemProps2.xml><?xml version="1.0" encoding="utf-8"?>
<ds:datastoreItem xmlns:ds="http://schemas.openxmlformats.org/officeDocument/2006/customXml" ds:itemID="{67B608E4-F009-49FD-BC4F-5AEFFC70111C}"/>
</file>

<file path=customXml/itemProps3.xml><?xml version="1.0" encoding="utf-8"?>
<ds:datastoreItem xmlns:ds="http://schemas.openxmlformats.org/officeDocument/2006/customXml" ds:itemID="{CB7E134D-A0A5-4CC8-9270-1071EC00640B}"/>
</file>

<file path=customXml/itemProps4.xml><?xml version="1.0" encoding="utf-8"?>
<ds:datastoreItem xmlns:ds="http://schemas.openxmlformats.org/officeDocument/2006/customXml" ds:itemID="{5FEB6645-119F-4AE4-A313-423EC18F6140}"/>
</file>

<file path=docProps/app.xml><?xml version="1.0" encoding="utf-8"?>
<Properties xmlns="http://schemas.openxmlformats.org/officeDocument/2006/extended-properties" xmlns:vt="http://schemas.openxmlformats.org/officeDocument/2006/docPropsVTypes">
  <Template>Normal.dotm</Template>
  <TotalTime>0</TotalTime>
  <Pages>3</Pages>
  <Words>423</Words>
  <Characters>2415</Characters>
  <Application>Microsoft Office Word</Application>
  <DocSecurity>0</DocSecurity>
  <Lines>20</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2023-09-12T05:57:00Z</dcterms:created>
  <dcterms:modified xsi:type="dcterms:W3CDTF">2023-09-12T05:57:00Z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