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42" w:rsidRDefault="002C0F42" w:rsidP="002C0F42">
      <w:pPr>
        <w:pStyle w:val="PlainText"/>
        <w:jc w:val="center"/>
        <w:rPr>
          <w:rFonts w:eastAsia="MS Mincho" w:cs="Simplified Arabic"/>
          <w:b/>
          <w:bCs/>
          <w:sz w:val="28"/>
          <w:szCs w:val="28"/>
        </w:rPr>
      </w:pPr>
      <w:r>
        <w:rPr>
          <w:rFonts w:eastAsia="MS Mincho" w:cs="Simplified Arabic"/>
          <w:b/>
          <w:bCs/>
          <w:sz w:val="28"/>
          <w:szCs w:val="28"/>
          <w:rtl/>
        </w:rPr>
        <w:t>تعليمات الأندية الطلابية في جامعة آل البيت</w:t>
      </w:r>
    </w:p>
    <w:p w:rsidR="002C0F42" w:rsidRDefault="002C0F42" w:rsidP="002C0F42">
      <w:pPr>
        <w:pStyle w:val="PlainText"/>
        <w:pBdr>
          <w:bottom w:val="single" w:sz="18" w:space="1" w:color="auto"/>
        </w:pBdr>
        <w:jc w:val="center"/>
        <w:rPr>
          <w:rFonts w:eastAsia="MS Mincho" w:cs="Simplified Arabic"/>
          <w:b/>
          <w:bCs/>
          <w:sz w:val="24"/>
          <w:szCs w:val="24"/>
          <w:rtl/>
        </w:rPr>
      </w:pPr>
      <w:r>
        <w:rPr>
          <w:rFonts w:eastAsia="MS Mincho" w:cs="Simplified Arabic"/>
          <w:b/>
          <w:bCs/>
          <w:sz w:val="24"/>
          <w:szCs w:val="24"/>
          <w:rtl/>
        </w:rPr>
        <w:t>صادرة عن مجلس الجامعة</w:t>
      </w:r>
    </w:p>
    <w:p w:rsidR="002C0F42" w:rsidRDefault="002C0F42" w:rsidP="002C0F42">
      <w:pPr>
        <w:pStyle w:val="PlainText"/>
        <w:ind w:left="1106" w:hanging="1106"/>
        <w:jc w:val="lowKashida"/>
        <w:rPr>
          <w:rFonts w:eastAsia="MS Mincho" w:cs="Simplified Arabic"/>
          <w:sz w:val="28"/>
          <w:szCs w:val="28"/>
          <w:rtl/>
          <w:lang w:bidi="ar-JO"/>
        </w:rPr>
      </w:pPr>
      <w:r>
        <w:rPr>
          <w:rFonts w:eastAsia="MS Mincho" w:cs="Simplified Arabic"/>
          <w:b/>
          <w:bCs/>
          <w:sz w:val="28"/>
          <w:szCs w:val="28"/>
          <w:rtl/>
        </w:rPr>
        <w:t>المادة (1)</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تسمى هذه التعليمات </w:t>
      </w:r>
      <w:r>
        <w:rPr>
          <w:rFonts w:eastAsia="MS Mincho" w:cs="Simplified Arabic"/>
          <w:sz w:val="28"/>
          <w:szCs w:val="28"/>
          <w:rtl/>
          <w:lang w:bidi="ar-JO"/>
        </w:rPr>
        <w:t>"</w:t>
      </w:r>
      <w:r>
        <w:rPr>
          <w:rFonts w:eastAsia="MS Mincho" w:cs="Simplified Arabic"/>
          <w:sz w:val="28"/>
          <w:szCs w:val="28"/>
          <w:rtl/>
        </w:rPr>
        <w:t>تعليمات الأندية الطلابية في جامعة آل البيت</w:t>
      </w:r>
      <w:r>
        <w:rPr>
          <w:rFonts w:eastAsia="MS Mincho" w:cs="Simplified Arabic"/>
          <w:sz w:val="28"/>
          <w:szCs w:val="28"/>
          <w:rtl/>
          <w:lang w:bidi="ar-JO"/>
        </w:rPr>
        <w:t>"</w:t>
      </w:r>
      <w:r>
        <w:rPr>
          <w:rFonts w:eastAsia="MS Mincho" w:cs="Simplified Arabic"/>
          <w:sz w:val="28"/>
          <w:szCs w:val="28"/>
          <w:rtl/>
        </w:rPr>
        <w:t xml:space="preserve"> ويعمل بها من تاريخه.</w:t>
      </w:r>
    </w:p>
    <w:p w:rsidR="002C0F42" w:rsidRDefault="002C0F42" w:rsidP="002C0F42">
      <w:pPr>
        <w:pStyle w:val="PlainText"/>
        <w:ind w:left="1106" w:hanging="1106"/>
        <w:jc w:val="lowKashida"/>
        <w:rPr>
          <w:rFonts w:eastAsia="MS Mincho" w:cs="Simplified Arabic"/>
          <w:b/>
          <w:bCs/>
          <w:sz w:val="28"/>
          <w:szCs w:val="28"/>
          <w:rtl/>
          <w:lang w:bidi="ar-JO"/>
        </w:rPr>
      </w:pPr>
      <w:r>
        <w:rPr>
          <w:rFonts w:eastAsia="MS Mincho" w:cs="Simplified Arabic"/>
          <w:b/>
          <w:bCs/>
          <w:sz w:val="28"/>
          <w:szCs w:val="28"/>
          <w:rtl/>
        </w:rPr>
        <w:t>المادة (2)</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يكون للكلمات التالية حيثما وردت في هذه التعليمات المعاني المخصصة لها أدناه ما لم تدل القرينة على عكس ذلك.</w:t>
      </w:r>
    </w:p>
    <w:p w:rsidR="002C0F42" w:rsidRDefault="002C0F42" w:rsidP="002C0F42">
      <w:pPr>
        <w:pStyle w:val="PlainText"/>
        <w:ind w:left="1106"/>
        <w:jc w:val="lowKashida"/>
        <w:rPr>
          <w:rFonts w:eastAsia="MS Mincho" w:cs="Simplified Arabic"/>
          <w:sz w:val="28"/>
          <w:szCs w:val="28"/>
          <w:rtl/>
        </w:rPr>
      </w:pPr>
      <w:r>
        <w:rPr>
          <w:rFonts w:eastAsia="MS Mincho" w:cs="Simplified Arabic"/>
          <w:sz w:val="28"/>
          <w:szCs w:val="28"/>
          <w:rtl/>
        </w:rPr>
        <w:tab/>
        <w:t>الجامعة</w:t>
      </w:r>
      <w:r>
        <w:rPr>
          <w:rFonts w:eastAsia="MS Mincho" w:cs="Simplified Arabic"/>
          <w:sz w:val="28"/>
          <w:szCs w:val="28"/>
          <w:rtl/>
        </w:rPr>
        <w:tab/>
        <w:t>:</w:t>
      </w:r>
      <w:r>
        <w:rPr>
          <w:rFonts w:eastAsia="MS Mincho" w:cs="Simplified Arabic"/>
          <w:sz w:val="28"/>
          <w:szCs w:val="28"/>
          <w:rtl/>
        </w:rPr>
        <w:tab/>
        <w:t>جامعة آل البيت.</w:t>
      </w:r>
    </w:p>
    <w:p w:rsidR="002C0F42" w:rsidRDefault="002C0F42" w:rsidP="002C0F42">
      <w:pPr>
        <w:pStyle w:val="PlainText"/>
        <w:ind w:left="1106"/>
        <w:jc w:val="lowKashida"/>
        <w:rPr>
          <w:rFonts w:eastAsia="MS Mincho" w:cs="Simplified Arabic"/>
          <w:sz w:val="28"/>
          <w:szCs w:val="28"/>
          <w:rtl/>
        </w:rPr>
      </w:pPr>
      <w:r>
        <w:rPr>
          <w:rFonts w:eastAsia="MS Mincho" w:cs="Simplified Arabic"/>
          <w:sz w:val="28"/>
          <w:szCs w:val="28"/>
          <w:rtl/>
        </w:rPr>
        <w:tab/>
        <w:t>الرئيس</w:t>
      </w:r>
      <w:r>
        <w:rPr>
          <w:rFonts w:eastAsia="MS Mincho" w:cs="Simplified Arabic"/>
          <w:sz w:val="28"/>
          <w:szCs w:val="28"/>
          <w:rtl/>
        </w:rPr>
        <w:tab/>
        <w:t>:</w:t>
      </w:r>
      <w:r>
        <w:rPr>
          <w:rFonts w:eastAsia="MS Mincho" w:cs="Simplified Arabic"/>
          <w:sz w:val="28"/>
          <w:szCs w:val="28"/>
          <w:rtl/>
        </w:rPr>
        <w:tab/>
        <w:t>رئيس الجامعة.</w:t>
      </w:r>
    </w:p>
    <w:p w:rsidR="002C0F42" w:rsidRDefault="002C0F42" w:rsidP="002C0F42">
      <w:pPr>
        <w:pStyle w:val="PlainText"/>
        <w:ind w:left="1106"/>
        <w:jc w:val="lowKashida"/>
        <w:rPr>
          <w:rFonts w:eastAsia="MS Mincho" w:cs="Simplified Arabic"/>
          <w:sz w:val="28"/>
          <w:szCs w:val="28"/>
          <w:rtl/>
        </w:rPr>
      </w:pPr>
      <w:r>
        <w:rPr>
          <w:rFonts w:eastAsia="MS Mincho" w:cs="Simplified Arabic"/>
          <w:sz w:val="28"/>
          <w:szCs w:val="28"/>
          <w:rtl/>
        </w:rPr>
        <w:tab/>
        <w:t>العميد</w:t>
      </w:r>
      <w:r>
        <w:rPr>
          <w:rFonts w:eastAsia="MS Mincho" w:cs="Simplified Arabic"/>
          <w:sz w:val="28"/>
          <w:szCs w:val="28"/>
          <w:rtl/>
        </w:rPr>
        <w:tab/>
        <w:t>:</w:t>
      </w:r>
      <w:r>
        <w:rPr>
          <w:rFonts w:eastAsia="MS Mincho" w:cs="Simplified Arabic"/>
          <w:sz w:val="28"/>
          <w:szCs w:val="28"/>
          <w:rtl/>
        </w:rPr>
        <w:tab/>
        <w:t>عميد شؤون الطلبة.</w:t>
      </w:r>
    </w:p>
    <w:p w:rsidR="002C0F42" w:rsidRDefault="002C0F42" w:rsidP="002C0F42">
      <w:pPr>
        <w:pStyle w:val="PlainText"/>
        <w:ind w:left="1106"/>
        <w:jc w:val="lowKashida"/>
        <w:rPr>
          <w:rFonts w:eastAsia="MS Mincho" w:cs="Simplified Arabic"/>
          <w:sz w:val="28"/>
          <w:szCs w:val="28"/>
          <w:rtl/>
        </w:rPr>
      </w:pPr>
      <w:r>
        <w:rPr>
          <w:rFonts w:eastAsia="MS Mincho" w:cs="Simplified Arabic"/>
          <w:sz w:val="28"/>
          <w:szCs w:val="28"/>
          <w:rtl/>
        </w:rPr>
        <w:tab/>
        <w:t>الأندية</w:t>
      </w:r>
      <w:r>
        <w:rPr>
          <w:rFonts w:eastAsia="MS Mincho" w:cs="Simplified Arabic"/>
          <w:sz w:val="28"/>
          <w:szCs w:val="28"/>
          <w:rtl/>
        </w:rPr>
        <w:tab/>
        <w:t>:</w:t>
      </w:r>
      <w:r>
        <w:rPr>
          <w:rFonts w:eastAsia="MS Mincho" w:cs="Simplified Arabic"/>
          <w:sz w:val="28"/>
          <w:szCs w:val="28"/>
          <w:rtl/>
        </w:rPr>
        <w:tab/>
        <w:t>الأندية الطلابية التي تؤسس وفق أحكام هذه التعليمات.</w:t>
      </w:r>
    </w:p>
    <w:p w:rsidR="002C0F42" w:rsidRDefault="002C0F42" w:rsidP="002C0F42">
      <w:pPr>
        <w:pStyle w:val="PlainText"/>
        <w:ind w:left="1106" w:hanging="1106"/>
        <w:jc w:val="lowKashida"/>
        <w:rPr>
          <w:rFonts w:eastAsia="MS Mincho" w:cs="Simplified Arabic"/>
          <w:b/>
          <w:bCs/>
          <w:sz w:val="28"/>
          <w:szCs w:val="28"/>
          <w:rtl/>
          <w:lang w:bidi="ar-JO"/>
        </w:rPr>
      </w:pPr>
      <w:r>
        <w:rPr>
          <w:rFonts w:eastAsia="MS Mincho" w:cs="Simplified Arabic"/>
          <w:b/>
          <w:bCs/>
          <w:sz w:val="28"/>
          <w:szCs w:val="28"/>
          <w:rtl/>
        </w:rPr>
        <w:t>المادة (3)</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للرئيس بناء على تنسيب العميد الموافقة على تأسيس أندية علمية وثقافية واجتماعية وأدبية وفنية وتطوعية وذلك لدعم هوايات الطلبة ونشاطاتهم داخل الحرم الجامعي وخارجه وتتولى عمادة شؤون الطلبة الإشراف على هذه الأندية.</w:t>
      </w:r>
    </w:p>
    <w:p w:rsidR="002C0F42" w:rsidRDefault="002C0F42" w:rsidP="002C0F42">
      <w:pPr>
        <w:pStyle w:val="PlainText"/>
        <w:jc w:val="lowKashida"/>
        <w:rPr>
          <w:rFonts w:eastAsia="MS Mincho" w:cs="Simplified Arabic"/>
          <w:sz w:val="28"/>
          <w:szCs w:val="28"/>
          <w:rtl/>
          <w:lang w:bidi="ar-JO"/>
        </w:rPr>
      </w:pPr>
      <w:r>
        <w:rPr>
          <w:rFonts w:eastAsia="MS Mincho" w:cs="Simplified Arabic"/>
          <w:b/>
          <w:bCs/>
          <w:sz w:val="28"/>
          <w:szCs w:val="28"/>
          <w:rtl/>
        </w:rPr>
        <w:t>المادة (4)</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تهدف الأندية لتحقيق الأهداف التالية: </w:t>
      </w:r>
    </w:p>
    <w:p w:rsidR="002C0F42" w:rsidRDefault="002C0F42" w:rsidP="002C0F42">
      <w:pPr>
        <w:pStyle w:val="PlainText"/>
        <w:numPr>
          <w:ilvl w:val="0"/>
          <w:numId w:val="43"/>
        </w:numPr>
        <w:jc w:val="lowKashida"/>
        <w:rPr>
          <w:rFonts w:eastAsia="MS Mincho" w:cs="Simplified Arabic"/>
          <w:sz w:val="28"/>
          <w:szCs w:val="28"/>
          <w:rtl/>
        </w:rPr>
      </w:pPr>
      <w:r>
        <w:rPr>
          <w:rFonts w:eastAsia="MS Mincho" w:cs="Simplified Arabic"/>
          <w:sz w:val="28"/>
          <w:szCs w:val="28"/>
          <w:rtl/>
        </w:rPr>
        <w:t>تشجيع الميول التطوعية والخدمة العامة للعمل الجماعي بين طلبة الجامعة من مختلف الجنسيات.</w:t>
      </w:r>
    </w:p>
    <w:p w:rsidR="002C0F42" w:rsidRDefault="002C0F42" w:rsidP="002C0F42">
      <w:pPr>
        <w:pStyle w:val="PlainText"/>
        <w:numPr>
          <w:ilvl w:val="0"/>
          <w:numId w:val="43"/>
        </w:numPr>
        <w:jc w:val="lowKashida"/>
        <w:rPr>
          <w:rFonts w:eastAsia="MS Mincho" w:cs="Simplified Arabic"/>
          <w:sz w:val="28"/>
          <w:szCs w:val="28"/>
          <w:rtl/>
        </w:rPr>
      </w:pPr>
      <w:r>
        <w:rPr>
          <w:rFonts w:eastAsia="MS Mincho" w:cs="Simplified Arabic"/>
          <w:sz w:val="28"/>
          <w:szCs w:val="28"/>
          <w:rtl/>
        </w:rPr>
        <w:t>تعميق الصلة بين النشاطات الأكاديمية وغير الأكاديمية للطلبة.</w:t>
      </w:r>
    </w:p>
    <w:p w:rsidR="002C0F42" w:rsidRDefault="002C0F42" w:rsidP="002C0F42">
      <w:pPr>
        <w:pStyle w:val="PlainText"/>
        <w:numPr>
          <w:ilvl w:val="0"/>
          <w:numId w:val="43"/>
        </w:numPr>
        <w:jc w:val="lowKashida"/>
        <w:rPr>
          <w:rFonts w:eastAsia="MS Mincho" w:cs="Simplified Arabic"/>
          <w:sz w:val="28"/>
          <w:szCs w:val="28"/>
          <w:rtl/>
        </w:rPr>
      </w:pPr>
      <w:r>
        <w:rPr>
          <w:rFonts w:eastAsia="MS Mincho" w:cs="Simplified Arabic"/>
          <w:sz w:val="28"/>
          <w:szCs w:val="28"/>
          <w:rtl/>
        </w:rPr>
        <w:t>تنمية المواهب والهوايات وتشجيعها.</w:t>
      </w:r>
    </w:p>
    <w:p w:rsidR="002C0F42" w:rsidRDefault="002C0F42" w:rsidP="002C0F42">
      <w:pPr>
        <w:pStyle w:val="PlainText"/>
        <w:numPr>
          <w:ilvl w:val="0"/>
          <w:numId w:val="43"/>
        </w:numPr>
        <w:jc w:val="lowKashida"/>
        <w:rPr>
          <w:rFonts w:eastAsia="MS Mincho" w:cs="Simplified Arabic"/>
          <w:sz w:val="28"/>
          <w:szCs w:val="28"/>
          <w:rtl/>
        </w:rPr>
      </w:pPr>
      <w:r>
        <w:rPr>
          <w:rFonts w:eastAsia="MS Mincho" w:cs="Simplified Arabic"/>
          <w:sz w:val="28"/>
          <w:szCs w:val="28"/>
          <w:rtl/>
        </w:rPr>
        <w:t>تنمية الاهتمام بالتراث الحضاري في الأردن والوطن العربي والعالم الإسلامي والعناية بالثقافة المحلية والعالمية.</w:t>
      </w:r>
    </w:p>
    <w:p w:rsidR="002C0F42" w:rsidRDefault="002C0F42" w:rsidP="002C0F42">
      <w:pPr>
        <w:pStyle w:val="PlainText"/>
        <w:numPr>
          <w:ilvl w:val="0"/>
          <w:numId w:val="43"/>
        </w:numPr>
        <w:jc w:val="lowKashida"/>
        <w:rPr>
          <w:rFonts w:eastAsia="MS Mincho" w:cs="Simplified Arabic"/>
          <w:sz w:val="28"/>
          <w:szCs w:val="28"/>
          <w:rtl/>
        </w:rPr>
      </w:pPr>
      <w:r>
        <w:rPr>
          <w:rFonts w:eastAsia="MS Mincho" w:cs="Simplified Arabic"/>
          <w:sz w:val="28"/>
          <w:szCs w:val="28"/>
          <w:rtl/>
        </w:rPr>
        <w:t>تشجيع العمل الأدبي والثقافي والفني والاجتماعي والتطوعي لما فيه خدمة الجامعة والمجتمع المحلي.</w:t>
      </w:r>
    </w:p>
    <w:p w:rsidR="002C0F42" w:rsidRDefault="002C0F42" w:rsidP="002C0F42">
      <w:pPr>
        <w:pStyle w:val="PlainText"/>
        <w:numPr>
          <w:ilvl w:val="0"/>
          <w:numId w:val="43"/>
        </w:numPr>
        <w:jc w:val="lowKashida"/>
        <w:rPr>
          <w:rFonts w:eastAsia="MS Mincho" w:cs="Simplified Arabic"/>
          <w:sz w:val="28"/>
          <w:szCs w:val="28"/>
          <w:rtl/>
        </w:rPr>
      </w:pPr>
      <w:r>
        <w:rPr>
          <w:rFonts w:eastAsia="MS Mincho" w:cs="Simplified Arabic"/>
          <w:sz w:val="28"/>
          <w:szCs w:val="28"/>
          <w:rtl/>
        </w:rPr>
        <w:t>تفعيل الثقافات المختلفة وإيجاد التجانس الذي يحافظ على التعددية في إطار الوحدة.</w:t>
      </w:r>
    </w:p>
    <w:p w:rsidR="002C0F42" w:rsidRDefault="002C0F42" w:rsidP="002C0F42">
      <w:pPr>
        <w:pStyle w:val="PlainText"/>
        <w:numPr>
          <w:ilvl w:val="0"/>
          <w:numId w:val="43"/>
        </w:numPr>
        <w:jc w:val="lowKashida"/>
        <w:rPr>
          <w:rFonts w:eastAsia="MS Mincho" w:cs="Simplified Arabic"/>
          <w:sz w:val="28"/>
          <w:szCs w:val="28"/>
          <w:rtl/>
        </w:rPr>
      </w:pPr>
      <w:r>
        <w:rPr>
          <w:rFonts w:eastAsia="MS Mincho" w:cs="Simplified Arabic"/>
          <w:sz w:val="28"/>
          <w:szCs w:val="28"/>
          <w:rtl/>
        </w:rPr>
        <w:lastRenderedPageBreak/>
        <w:t>التعرف على عادات وقيم وتقاليد الشعوب الإسلامية وتنمية الحس بوجود الأخر فكراً وثقافة وتراثاً.</w:t>
      </w:r>
    </w:p>
    <w:p w:rsidR="002C0F42" w:rsidRDefault="002C0F42" w:rsidP="002C0F42">
      <w:pPr>
        <w:pStyle w:val="PlainText"/>
        <w:numPr>
          <w:ilvl w:val="0"/>
          <w:numId w:val="43"/>
        </w:numPr>
        <w:jc w:val="lowKashida"/>
        <w:rPr>
          <w:rFonts w:eastAsia="MS Mincho" w:cs="Simplified Arabic"/>
          <w:sz w:val="28"/>
          <w:szCs w:val="28"/>
          <w:rtl/>
        </w:rPr>
      </w:pPr>
      <w:r>
        <w:rPr>
          <w:rFonts w:eastAsia="MS Mincho" w:cs="Simplified Arabic"/>
          <w:sz w:val="28"/>
          <w:szCs w:val="28"/>
          <w:rtl/>
        </w:rPr>
        <w:t>تحقيق التفاهم بين الطلبة وخلق الجو الاجتماعي وإنشاء الصداقات الحقيقية.</w:t>
      </w:r>
    </w:p>
    <w:p w:rsidR="002C0F42" w:rsidRDefault="002C0F42" w:rsidP="002C0F42">
      <w:pPr>
        <w:pStyle w:val="PlainText"/>
        <w:jc w:val="lowKashida"/>
        <w:rPr>
          <w:rFonts w:eastAsia="MS Mincho" w:cs="Simplified Arabic"/>
          <w:sz w:val="28"/>
          <w:szCs w:val="28"/>
          <w:rtl/>
          <w:lang w:bidi="ar-JO"/>
        </w:rPr>
      </w:pPr>
      <w:r>
        <w:rPr>
          <w:rFonts w:eastAsia="MS Mincho" w:cs="Simplified Arabic"/>
          <w:b/>
          <w:bCs/>
          <w:sz w:val="28"/>
          <w:szCs w:val="28"/>
          <w:rtl/>
        </w:rPr>
        <w:t>المادة (5)</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لا يجوز للأندية التدخل بالأمور السياسية أو الطائفية أو الإقليمية.</w:t>
      </w:r>
    </w:p>
    <w:p w:rsidR="002C0F42" w:rsidRDefault="002C0F42" w:rsidP="002C0F42">
      <w:pPr>
        <w:pStyle w:val="PlainText"/>
        <w:jc w:val="lowKashida"/>
        <w:rPr>
          <w:rFonts w:eastAsia="MS Mincho" w:cs="Simplified Arabic"/>
          <w:sz w:val="28"/>
          <w:szCs w:val="28"/>
          <w:rtl/>
        </w:rPr>
      </w:pPr>
    </w:p>
    <w:p w:rsidR="002C0F42" w:rsidRDefault="002C0F42" w:rsidP="002C0F42">
      <w:pPr>
        <w:pStyle w:val="PlainText"/>
        <w:jc w:val="center"/>
        <w:rPr>
          <w:rFonts w:eastAsia="MS Mincho" w:cs="Simplified Arabic"/>
          <w:b/>
          <w:bCs/>
          <w:sz w:val="28"/>
          <w:szCs w:val="28"/>
          <w:rtl/>
        </w:rPr>
      </w:pPr>
      <w:r>
        <w:rPr>
          <w:rFonts w:eastAsia="MS Mincho" w:cs="Simplified Arabic"/>
          <w:b/>
          <w:bCs/>
          <w:sz w:val="28"/>
          <w:szCs w:val="28"/>
          <w:rtl/>
        </w:rPr>
        <w:t>هيئات الأندية واختصاصاتها</w:t>
      </w:r>
    </w:p>
    <w:p w:rsidR="002C0F42" w:rsidRDefault="002C0F42" w:rsidP="002C0F42">
      <w:pPr>
        <w:pStyle w:val="PlainText"/>
        <w:jc w:val="lowKashida"/>
        <w:rPr>
          <w:rFonts w:eastAsia="MS Mincho" w:cs="Simplified Arabic"/>
          <w:b/>
          <w:bCs/>
          <w:sz w:val="28"/>
          <w:szCs w:val="28"/>
          <w:rtl/>
          <w:lang w:bidi="ar-JO"/>
        </w:rPr>
      </w:pPr>
      <w:r>
        <w:rPr>
          <w:rFonts w:eastAsia="MS Mincho" w:cs="Simplified Arabic"/>
          <w:b/>
          <w:bCs/>
          <w:sz w:val="28"/>
          <w:szCs w:val="28"/>
          <w:rtl/>
        </w:rPr>
        <w:t>المادة (6)</w:t>
      </w:r>
    </w:p>
    <w:p w:rsidR="002C0F42" w:rsidRDefault="002C0F42" w:rsidP="002C0F42">
      <w:pPr>
        <w:pStyle w:val="PlainText"/>
        <w:ind w:left="566"/>
        <w:jc w:val="lowKashida"/>
        <w:rPr>
          <w:rFonts w:eastAsia="MS Mincho" w:cs="Simplified Arabic"/>
          <w:sz w:val="28"/>
          <w:szCs w:val="28"/>
          <w:rtl/>
        </w:rPr>
      </w:pPr>
      <w:r>
        <w:rPr>
          <w:rFonts w:eastAsia="MS Mincho" w:cs="Simplified Arabic"/>
          <w:sz w:val="28"/>
          <w:szCs w:val="28"/>
          <w:rtl/>
        </w:rPr>
        <w:t xml:space="preserve"> تمارس الأندية اختصاصاتها وتعمل على تحقيق أهدافها من خلال ما يلي :</w:t>
      </w:r>
    </w:p>
    <w:p w:rsidR="002C0F42" w:rsidRDefault="002C0F42" w:rsidP="002C0F42">
      <w:pPr>
        <w:pStyle w:val="PlainText"/>
        <w:ind w:firstLine="1106"/>
        <w:jc w:val="lowKashida"/>
        <w:rPr>
          <w:rFonts w:eastAsia="MS Mincho" w:cs="Simplified Arabic"/>
          <w:sz w:val="28"/>
          <w:szCs w:val="28"/>
          <w:rtl/>
        </w:rPr>
      </w:pPr>
      <w:r>
        <w:rPr>
          <w:rFonts w:eastAsia="MS Mincho" w:cs="Simplified Arabic"/>
          <w:sz w:val="28"/>
          <w:szCs w:val="28"/>
          <w:rtl/>
        </w:rPr>
        <w:t>1· مستشار النادي.</w:t>
      </w:r>
    </w:p>
    <w:p w:rsidR="002C0F42" w:rsidRDefault="002C0F42" w:rsidP="002C0F42">
      <w:pPr>
        <w:pStyle w:val="PlainText"/>
        <w:ind w:firstLine="1106"/>
        <w:jc w:val="lowKashida"/>
        <w:rPr>
          <w:rFonts w:eastAsia="MS Mincho" w:cs="Simplified Arabic"/>
          <w:sz w:val="28"/>
          <w:szCs w:val="28"/>
          <w:rtl/>
        </w:rPr>
      </w:pPr>
      <w:r>
        <w:rPr>
          <w:rFonts w:eastAsia="MS Mincho" w:cs="Simplified Arabic"/>
          <w:sz w:val="28"/>
          <w:szCs w:val="28"/>
          <w:rtl/>
        </w:rPr>
        <w:t>2· الهيئة العامة.</w:t>
      </w:r>
    </w:p>
    <w:p w:rsidR="002C0F42" w:rsidRDefault="002C0F42" w:rsidP="002C0F42">
      <w:pPr>
        <w:pStyle w:val="PlainText"/>
        <w:ind w:firstLine="1106"/>
        <w:jc w:val="lowKashida"/>
        <w:rPr>
          <w:rFonts w:eastAsia="MS Mincho" w:cs="Simplified Arabic"/>
          <w:sz w:val="28"/>
          <w:szCs w:val="28"/>
          <w:rtl/>
        </w:rPr>
      </w:pPr>
      <w:r>
        <w:rPr>
          <w:rFonts w:eastAsia="MS Mincho" w:cs="Simplified Arabic"/>
          <w:sz w:val="28"/>
          <w:szCs w:val="28"/>
          <w:rtl/>
        </w:rPr>
        <w:t>3· الهيئة الإدارية.</w:t>
      </w:r>
    </w:p>
    <w:p w:rsidR="002C0F42" w:rsidRDefault="002C0F42" w:rsidP="002C0F42">
      <w:pPr>
        <w:pStyle w:val="PlainText"/>
        <w:ind w:left="1106" w:hanging="1106"/>
        <w:jc w:val="lowKashida"/>
        <w:rPr>
          <w:rFonts w:eastAsia="MS Mincho" w:cs="Simplified Arabic"/>
          <w:sz w:val="28"/>
          <w:szCs w:val="28"/>
          <w:rtl/>
          <w:lang w:bidi="ar-JO"/>
        </w:rPr>
      </w:pPr>
      <w:r>
        <w:rPr>
          <w:rFonts w:eastAsia="MS Mincho" w:cs="Simplified Arabic"/>
          <w:b/>
          <w:bCs/>
          <w:sz w:val="28"/>
          <w:szCs w:val="28"/>
          <w:rtl/>
        </w:rPr>
        <w:t>المادة (7)</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يتم اختيار مستشار للنادي سنوياً من بين أعضاء الهيئة التدريسية في الجامعة بتـنسيب من العميد المختص وموافقة الرئيس.</w:t>
      </w:r>
    </w:p>
    <w:p w:rsidR="002C0F42" w:rsidRDefault="002C0F42" w:rsidP="002C0F42">
      <w:pPr>
        <w:pStyle w:val="PlainText"/>
        <w:jc w:val="lowKashida"/>
        <w:rPr>
          <w:rFonts w:eastAsia="MS Mincho" w:cs="Simplified Arabic"/>
          <w:b/>
          <w:bCs/>
          <w:sz w:val="28"/>
          <w:szCs w:val="28"/>
          <w:rtl/>
          <w:lang w:bidi="ar-JO"/>
        </w:rPr>
      </w:pPr>
      <w:r>
        <w:rPr>
          <w:rFonts w:eastAsia="MS Mincho" w:cs="Simplified Arabic"/>
          <w:b/>
          <w:bCs/>
          <w:sz w:val="28"/>
          <w:szCs w:val="28"/>
          <w:rtl/>
        </w:rPr>
        <w:t>المادة (8)</w:t>
      </w:r>
    </w:p>
    <w:p w:rsidR="002C0F42" w:rsidRDefault="002C0F42" w:rsidP="002C0F42">
      <w:pPr>
        <w:pStyle w:val="PlainText"/>
        <w:numPr>
          <w:ilvl w:val="0"/>
          <w:numId w:val="44"/>
        </w:numPr>
        <w:jc w:val="lowKashida"/>
        <w:rPr>
          <w:rFonts w:eastAsia="MS Mincho" w:cs="Simplified Arabic"/>
          <w:sz w:val="28"/>
          <w:szCs w:val="28"/>
          <w:rtl/>
        </w:rPr>
      </w:pPr>
      <w:r>
        <w:rPr>
          <w:rFonts w:eastAsia="MS Mincho" w:cs="Simplified Arabic"/>
          <w:sz w:val="28"/>
          <w:szCs w:val="28"/>
          <w:rtl/>
        </w:rPr>
        <w:t>تتكون الهيئة العامة من جميع الأعضاء على أن لا يقل عددهم عن عشرين طالباً.</w:t>
      </w:r>
    </w:p>
    <w:p w:rsidR="002C0F42" w:rsidRDefault="002C0F42" w:rsidP="002C0F42">
      <w:pPr>
        <w:pStyle w:val="PlainText"/>
        <w:numPr>
          <w:ilvl w:val="0"/>
          <w:numId w:val="44"/>
        </w:numPr>
        <w:jc w:val="lowKashida"/>
        <w:rPr>
          <w:rFonts w:eastAsia="MS Mincho" w:cs="Simplified Arabic"/>
          <w:sz w:val="28"/>
          <w:szCs w:val="28"/>
        </w:rPr>
      </w:pPr>
      <w:r>
        <w:rPr>
          <w:rFonts w:eastAsia="MS Mincho" w:cs="Simplified Arabic"/>
          <w:sz w:val="28"/>
          <w:szCs w:val="28"/>
          <w:rtl/>
        </w:rPr>
        <w:t>عند تأسيس النادي لأول مرة تتولّى عمادة شؤون الطلبة جميع إجراءات تسجيل جميع أعضاء الهيئة العامة واتخاذ ما يتطلب الهيئة الإدارية من أعمال إلى أن يتم تشغيلها.</w:t>
      </w:r>
    </w:p>
    <w:p w:rsidR="002C0F42" w:rsidRDefault="002C0F42" w:rsidP="002C0F42">
      <w:pPr>
        <w:pStyle w:val="PlainText"/>
        <w:numPr>
          <w:ilvl w:val="0"/>
          <w:numId w:val="44"/>
        </w:numPr>
        <w:jc w:val="lowKashida"/>
        <w:rPr>
          <w:rFonts w:eastAsia="MS Mincho" w:cs="Simplified Arabic"/>
          <w:sz w:val="28"/>
          <w:szCs w:val="28"/>
        </w:rPr>
      </w:pPr>
      <w:r>
        <w:rPr>
          <w:rFonts w:eastAsia="MS Mincho" w:cs="Simplified Arabic"/>
          <w:sz w:val="28"/>
          <w:szCs w:val="28"/>
          <w:rtl/>
        </w:rPr>
        <w:t>تمارس الهيئة العامة الاختصاصات التالية:</w:t>
      </w:r>
    </w:p>
    <w:p w:rsidR="002C0F42" w:rsidRDefault="002C0F42" w:rsidP="002C0F42">
      <w:pPr>
        <w:pStyle w:val="PlainText"/>
        <w:ind w:left="1826" w:hanging="360"/>
        <w:jc w:val="lowKashida"/>
        <w:rPr>
          <w:rFonts w:eastAsia="MS Mincho" w:cs="Simplified Arabic"/>
          <w:sz w:val="28"/>
          <w:szCs w:val="28"/>
          <w:rtl/>
        </w:rPr>
      </w:pPr>
      <w:r>
        <w:rPr>
          <w:rFonts w:eastAsia="MS Mincho" w:cs="Simplified Arabic"/>
          <w:sz w:val="28"/>
          <w:szCs w:val="28"/>
          <w:rtl/>
        </w:rPr>
        <w:t>1 انتخاب الهيئة الإدارية من بين أعضائها.</w:t>
      </w:r>
    </w:p>
    <w:p w:rsidR="002C0F42" w:rsidRDefault="002C0F42" w:rsidP="002C0F42">
      <w:pPr>
        <w:pStyle w:val="PlainText"/>
        <w:ind w:left="1826" w:hanging="360"/>
        <w:jc w:val="lowKashida"/>
        <w:rPr>
          <w:rFonts w:eastAsia="MS Mincho" w:cs="Simplified Arabic"/>
          <w:sz w:val="28"/>
          <w:szCs w:val="28"/>
          <w:rtl/>
        </w:rPr>
      </w:pPr>
      <w:r>
        <w:rPr>
          <w:rFonts w:eastAsia="MS Mincho" w:cs="Simplified Arabic"/>
          <w:sz w:val="28"/>
          <w:szCs w:val="28"/>
          <w:rtl/>
        </w:rPr>
        <w:t>2 مناقشة التقرير السنوي المالي والإداري الذي تقدمه الهيئة الإدارية وإقراره.</w:t>
      </w:r>
    </w:p>
    <w:p w:rsidR="002C0F42" w:rsidRDefault="002C0F42" w:rsidP="002C0F42">
      <w:pPr>
        <w:pStyle w:val="PlainText"/>
        <w:ind w:left="1826" w:hanging="360"/>
        <w:jc w:val="lowKashida"/>
        <w:rPr>
          <w:rFonts w:eastAsia="MS Mincho" w:cs="Simplified Arabic"/>
          <w:sz w:val="28"/>
          <w:szCs w:val="28"/>
          <w:rtl/>
        </w:rPr>
      </w:pPr>
      <w:r>
        <w:rPr>
          <w:rFonts w:eastAsia="MS Mincho" w:cs="Simplified Arabic"/>
          <w:sz w:val="28"/>
          <w:szCs w:val="28"/>
          <w:rtl/>
        </w:rPr>
        <w:t>3 إقرار خطة العمل السنوي.</w:t>
      </w:r>
    </w:p>
    <w:p w:rsidR="002C0F42" w:rsidRDefault="002C0F42" w:rsidP="002C0F42">
      <w:pPr>
        <w:pStyle w:val="PlainText"/>
        <w:ind w:left="1826" w:hanging="360"/>
        <w:jc w:val="lowKashida"/>
        <w:rPr>
          <w:rFonts w:eastAsia="MS Mincho" w:cs="Simplified Arabic"/>
          <w:sz w:val="28"/>
          <w:szCs w:val="28"/>
          <w:rtl/>
        </w:rPr>
      </w:pPr>
      <w:r>
        <w:rPr>
          <w:rFonts w:eastAsia="MS Mincho" w:cs="Simplified Arabic"/>
          <w:sz w:val="28"/>
          <w:szCs w:val="28"/>
          <w:rtl/>
        </w:rPr>
        <w:t>4 المشاركة الفعالة في نشاطات النادي من خلال اللجان المختصة.</w:t>
      </w:r>
    </w:p>
    <w:p w:rsidR="002C0F42" w:rsidRDefault="002C0F42" w:rsidP="002C0F42">
      <w:pPr>
        <w:pStyle w:val="PlainText"/>
        <w:ind w:left="1106" w:hanging="1106"/>
        <w:jc w:val="lowKashida"/>
        <w:rPr>
          <w:rFonts w:eastAsia="MS Mincho" w:cs="Simplified Arabic"/>
          <w:sz w:val="28"/>
          <w:szCs w:val="28"/>
          <w:rtl/>
          <w:lang w:bidi="ar-JO"/>
        </w:rPr>
      </w:pPr>
      <w:r>
        <w:rPr>
          <w:rFonts w:eastAsia="MS Mincho" w:cs="Simplified Arabic"/>
          <w:b/>
          <w:bCs/>
          <w:sz w:val="28"/>
          <w:szCs w:val="28"/>
          <w:rtl/>
        </w:rPr>
        <w:t>المادة (9)</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تتكون الهيئة الإدارية في كل ناد من المستشار المعين وفق المادة 7 وسبعة أعضاء تنتخبهم الهيئة العامة بطريقة الاقتراع السري في النصف الثاني من شهر تشرين الأول من كل عام </w:t>
      </w:r>
      <w:r>
        <w:rPr>
          <w:rFonts w:eastAsia="MS Mincho" w:cs="Simplified Arabic"/>
          <w:sz w:val="28"/>
          <w:szCs w:val="28"/>
          <w:rtl/>
        </w:rPr>
        <w:lastRenderedPageBreak/>
        <w:t>وفق ترتيبات تعدها عمادة شؤون الطلبة، ويشترط لقانونية هذه الانتخابات أن يمارس عملية الاقتراع (05% +1)، على الأقل من مجموع الهيئة العامة إذ لم يكتمل النصاب القانوني تؤجل الانتخابات لليوم التالي وتصبح بعدها قانونية مهما بلغ النصاب.</w:t>
      </w:r>
    </w:p>
    <w:p w:rsidR="002C0F42" w:rsidRDefault="002C0F42" w:rsidP="002C0F42">
      <w:pPr>
        <w:pStyle w:val="PlainText"/>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10</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 يشترط في الطالب الذي يرشح نفسه لعضوية الهيئة الإدارية لأي ناد : </w:t>
      </w:r>
    </w:p>
    <w:p w:rsidR="002C0F42" w:rsidRDefault="002C0F42" w:rsidP="002C0F42">
      <w:pPr>
        <w:pStyle w:val="PlainText"/>
        <w:numPr>
          <w:ilvl w:val="0"/>
          <w:numId w:val="45"/>
        </w:numPr>
        <w:jc w:val="lowKashida"/>
        <w:rPr>
          <w:rFonts w:eastAsia="MS Mincho" w:cs="Simplified Arabic"/>
          <w:sz w:val="28"/>
          <w:szCs w:val="28"/>
          <w:rtl/>
        </w:rPr>
      </w:pPr>
      <w:r>
        <w:rPr>
          <w:rFonts w:eastAsia="MS Mincho" w:cs="Simplified Arabic"/>
          <w:sz w:val="28"/>
          <w:szCs w:val="28"/>
          <w:rtl/>
        </w:rPr>
        <w:t xml:space="preserve">أن لا يقل معدله التراكمي عن </w:t>
      </w:r>
      <w:r>
        <w:rPr>
          <w:rFonts w:eastAsia="MS Mincho" w:cs="Simplified Arabic"/>
          <w:sz w:val="28"/>
          <w:szCs w:val="28"/>
          <w:rtl/>
          <w:lang w:bidi="ar-JO"/>
        </w:rPr>
        <w:t>60</w:t>
      </w:r>
      <w:r>
        <w:rPr>
          <w:rFonts w:eastAsia="MS Mincho" w:cs="Simplified Arabic"/>
          <w:sz w:val="28"/>
          <w:szCs w:val="28"/>
          <w:rtl/>
        </w:rPr>
        <w:t>%.</w:t>
      </w:r>
    </w:p>
    <w:p w:rsidR="002C0F42" w:rsidRDefault="002C0F42" w:rsidP="002C0F42">
      <w:pPr>
        <w:pStyle w:val="PlainText"/>
        <w:numPr>
          <w:ilvl w:val="0"/>
          <w:numId w:val="45"/>
        </w:numPr>
        <w:jc w:val="lowKashida"/>
        <w:rPr>
          <w:rFonts w:eastAsia="MS Mincho" w:cs="Simplified Arabic"/>
          <w:sz w:val="28"/>
          <w:szCs w:val="28"/>
          <w:rtl/>
        </w:rPr>
      </w:pPr>
      <w:r>
        <w:rPr>
          <w:rFonts w:eastAsia="MS Mincho" w:cs="Simplified Arabic"/>
          <w:sz w:val="28"/>
          <w:szCs w:val="28"/>
          <w:rtl/>
        </w:rPr>
        <w:t>أن يكون قد أمضى في الجامعة فصلين على الأقل.</w:t>
      </w:r>
    </w:p>
    <w:p w:rsidR="002C0F42" w:rsidRDefault="002C0F42" w:rsidP="002C0F42">
      <w:pPr>
        <w:pStyle w:val="PlainText"/>
        <w:numPr>
          <w:ilvl w:val="0"/>
          <w:numId w:val="45"/>
        </w:numPr>
        <w:jc w:val="lowKashida"/>
        <w:rPr>
          <w:rFonts w:eastAsia="MS Mincho" w:cs="Simplified Arabic"/>
          <w:sz w:val="28"/>
          <w:szCs w:val="28"/>
          <w:rtl/>
        </w:rPr>
      </w:pPr>
      <w:r>
        <w:rPr>
          <w:rFonts w:eastAsia="MS Mincho" w:cs="Simplified Arabic"/>
          <w:sz w:val="28"/>
          <w:szCs w:val="28"/>
          <w:rtl/>
        </w:rPr>
        <w:t>أن يبقى على تخرجه في الجامعة فصلان دراسيان.</w:t>
      </w:r>
    </w:p>
    <w:p w:rsidR="002C0F42" w:rsidRDefault="002C0F42" w:rsidP="002C0F42">
      <w:pPr>
        <w:pStyle w:val="PlainText"/>
        <w:numPr>
          <w:ilvl w:val="0"/>
          <w:numId w:val="45"/>
        </w:numPr>
        <w:jc w:val="lowKashida"/>
        <w:rPr>
          <w:rFonts w:eastAsia="MS Mincho" w:cs="Simplified Arabic"/>
          <w:sz w:val="28"/>
          <w:szCs w:val="28"/>
          <w:rtl/>
        </w:rPr>
      </w:pPr>
      <w:r>
        <w:rPr>
          <w:rFonts w:eastAsia="MS Mincho" w:cs="Simplified Arabic"/>
          <w:sz w:val="28"/>
          <w:szCs w:val="28"/>
          <w:rtl/>
        </w:rPr>
        <w:t>أن لا تكون قد صدرت بحقه أي عقوبة تأديبية من درجة إنذار أول فما فوق.</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(11):</w:t>
      </w:r>
      <w:r>
        <w:rPr>
          <w:rFonts w:eastAsia="MS Mincho" w:cs="Simplified Arabic"/>
          <w:sz w:val="28"/>
          <w:szCs w:val="28"/>
          <w:rtl/>
        </w:rPr>
        <w:t xml:space="preserve"> </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تنتخب الهيئة الإدارية من بين أعضائها في أول اجتماع لرئيس النادي وأمين للسر وأمين للصندوق، وتوزع الاختصاصات الإدارية الأخرى على أعضائها بطريقة الاقتراع.</w:t>
      </w:r>
    </w:p>
    <w:p w:rsidR="002C0F42" w:rsidRDefault="002C0F42" w:rsidP="002C0F42">
      <w:pPr>
        <w:pStyle w:val="PlainText"/>
        <w:ind w:left="1286" w:hanging="1286"/>
        <w:jc w:val="lowKashida"/>
        <w:rPr>
          <w:rFonts w:eastAsia="MS Mincho" w:cs="Simplified Arabic"/>
          <w:b/>
          <w:bCs/>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12</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 تتولّى الهيئة الإدارية لكل ناد شؤونه الإدارية والمالية والتنظيمية ويدخل ضمن اختصاصاتها تعريف الأمور التالية:</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t>اتخاذ القرارات اللازمة لتحقيق أهداف النادي.</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t>إعداد الميزانية الخاصة بالنادي</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t>تشكيل اللجان الطلابية للنشاطات المختلفة من أعضاء الهيئة العامة والإشراف على أعمالها.</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t>تقديم خطة سنوية إلى الهيئة العامة تتضمن النشاطات التي تنوي القيام بها والمستلزمات المالية لتنفيذها.</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t>تقديم التقرير المالي والإداري السنوي إلى الهيئة الإدارية.</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t>تنفيذ قرارات الهيئة العامة.</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t>النظر في طلبات الانضمام إلى النادي، والبت فيها، وفي حالة رفض أي من الطلبات يحق استئناف قرار الهيئة الإدارية إلى العميد خلال مدة أسبوع من تاريخ تبليغ القرار للطالب.</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t>قبول استقالة أعضاء الهيئة الإدارية والهيئة العامة.</w:t>
      </w:r>
    </w:p>
    <w:p w:rsidR="002C0F42" w:rsidRDefault="002C0F42" w:rsidP="002C0F42">
      <w:pPr>
        <w:pStyle w:val="PlainText"/>
        <w:numPr>
          <w:ilvl w:val="0"/>
          <w:numId w:val="46"/>
        </w:numPr>
        <w:jc w:val="lowKashida"/>
        <w:rPr>
          <w:rFonts w:eastAsia="MS Mincho" w:cs="Simplified Arabic"/>
          <w:sz w:val="28"/>
          <w:szCs w:val="28"/>
          <w:rtl/>
        </w:rPr>
      </w:pPr>
      <w:r>
        <w:rPr>
          <w:rFonts w:eastAsia="MS Mincho" w:cs="Simplified Arabic"/>
          <w:sz w:val="28"/>
          <w:szCs w:val="28"/>
          <w:rtl/>
        </w:rPr>
        <w:lastRenderedPageBreak/>
        <w:t xml:space="preserve">الإشراف على اجتماعات الهيئة العامة. </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hAnsi="Courier New" w:cs="Simplified Arabic"/>
          <w:b/>
          <w:bCs/>
          <w:sz w:val="28"/>
          <w:rtl/>
        </w:rPr>
        <w:br w:type="page"/>
      </w:r>
      <w:r>
        <w:rPr>
          <w:rFonts w:eastAsia="MS Mincho" w:cs="Simplified Arabic"/>
          <w:b/>
          <w:bCs/>
          <w:sz w:val="28"/>
          <w:szCs w:val="28"/>
          <w:rtl/>
        </w:rPr>
        <w:lastRenderedPageBreak/>
        <w:t>المادة (</w:t>
      </w:r>
      <w:r>
        <w:rPr>
          <w:rFonts w:eastAsia="MS Mincho" w:cs="Simplified Arabic"/>
          <w:b/>
          <w:bCs/>
          <w:sz w:val="28"/>
          <w:szCs w:val="28"/>
          <w:rtl/>
          <w:lang w:bidi="ar-JO"/>
        </w:rPr>
        <w:t>13</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 يتولى أعضاء الهيئة الإدارية القيام بالمهام التي تخول إليهم كل حسب اختصاصه، كما يتولى رئيس النادي تمثيل ناديه أمام المراجع الجامعية المختصة والإشراف على أي انتخابات يجريها النادي والتنسيق بين الكلية المعنية وعمادة شؤون الطلبة.</w:t>
      </w:r>
    </w:p>
    <w:p w:rsidR="002C0F42" w:rsidRDefault="002C0F42" w:rsidP="002C0F42">
      <w:pPr>
        <w:pStyle w:val="PlainText"/>
        <w:jc w:val="center"/>
        <w:rPr>
          <w:rFonts w:eastAsia="MS Mincho" w:cs="Simplified Arabic"/>
          <w:b/>
          <w:bCs/>
          <w:sz w:val="28"/>
          <w:szCs w:val="28"/>
          <w:rtl/>
        </w:rPr>
      </w:pPr>
      <w:r>
        <w:rPr>
          <w:rFonts w:eastAsia="MS Mincho" w:cs="Simplified Arabic"/>
          <w:b/>
          <w:bCs/>
          <w:sz w:val="28"/>
          <w:szCs w:val="28"/>
          <w:rtl/>
        </w:rPr>
        <w:t>تنظيم أعمال النادي</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14</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مدة عضوية الهيئة الإدارية وما يتفرع عنها من اللجان سنة واحدة من تاريخ أخر انتخابات تجري بعدها انتخابات جديدة.</w:t>
      </w:r>
    </w:p>
    <w:p w:rsidR="002C0F42" w:rsidRDefault="002C0F42" w:rsidP="002C0F42">
      <w:pPr>
        <w:pStyle w:val="PlainText"/>
        <w:ind w:left="1286" w:hanging="1286"/>
        <w:jc w:val="lowKashida"/>
        <w:rPr>
          <w:rFonts w:eastAsia="MS Mincho" w:cs="Simplified Arabic"/>
          <w:b/>
          <w:bCs/>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15</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تزول العضوية في الحالتين التاليتين:</w:t>
      </w:r>
    </w:p>
    <w:p w:rsidR="002C0F42" w:rsidRDefault="002C0F42" w:rsidP="002C0F42">
      <w:pPr>
        <w:pStyle w:val="PlainText"/>
        <w:numPr>
          <w:ilvl w:val="0"/>
          <w:numId w:val="47"/>
        </w:numPr>
        <w:jc w:val="lowKashida"/>
        <w:rPr>
          <w:rFonts w:eastAsia="MS Mincho" w:cs="Simplified Arabic"/>
          <w:sz w:val="28"/>
          <w:szCs w:val="28"/>
          <w:rtl/>
        </w:rPr>
      </w:pPr>
      <w:r>
        <w:rPr>
          <w:rFonts w:eastAsia="MS Mincho" w:cs="Simplified Arabic"/>
          <w:sz w:val="28"/>
          <w:szCs w:val="28"/>
          <w:rtl/>
          <w:lang w:bidi="ar-JO"/>
        </w:rPr>
        <w:t>ا</w:t>
      </w:r>
      <w:r>
        <w:rPr>
          <w:rFonts w:eastAsia="MS Mincho" w:cs="Simplified Arabic"/>
          <w:sz w:val="28"/>
          <w:szCs w:val="28"/>
          <w:rtl/>
        </w:rPr>
        <w:t>لاستقالة الخطية.</w:t>
      </w:r>
    </w:p>
    <w:p w:rsidR="002C0F42" w:rsidRDefault="002C0F42" w:rsidP="002C0F42">
      <w:pPr>
        <w:pStyle w:val="PlainText"/>
        <w:numPr>
          <w:ilvl w:val="0"/>
          <w:numId w:val="47"/>
        </w:numPr>
        <w:jc w:val="lowKashida"/>
        <w:rPr>
          <w:rFonts w:eastAsia="MS Mincho" w:cs="Simplified Arabic"/>
          <w:sz w:val="28"/>
          <w:szCs w:val="28"/>
          <w:rtl/>
        </w:rPr>
      </w:pPr>
      <w:r>
        <w:rPr>
          <w:rFonts w:eastAsia="MS Mincho" w:cs="Simplified Arabic"/>
          <w:sz w:val="28"/>
          <w:szCs w:val="28"/>
          <w:rtl/>
        </w:rPr>
        <w:t xml:space="preserve">فقدان أحد شروط العضوية </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16</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تعتبر اجتماعات الهيئة الإدارية قانونية إذا حضرها رئيس النادي وكان عدد الأعضاء يزيد عن النصف + 1، وتصدر القرارات بأغلبية أصوات الحاضرين، وفي حالة تساوي الأصوات يرجح الجانب الذي صوت معه الرئيس.</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17</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 يجوز لنائب الرئيس ترؤس جلسة الهيئة الإدارية في حالة غياب رئيس النادي.</w:t>
      </w:r>
    </w:p>
    <w:p w:rsidR="002C0F42" w:rsidRDefault="002C0F42" w:rsidP="002C0F42">
      <w:pPr>
        <w:pStyle w:val="PlainText"/>
        <w:ind w:left="1286" w:hanging="1286"/>
        <w:jc w:val="lowKashida"/>
        <w:rPr>
          <w:rFonts w:eastAsia="MS Mincho" w:cs="Simplified Arabic"/>
          <w:b/>
          <w:bCs/>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18</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لرئيس النادي وأمين السر حق دعوة الهيئة الإدارية للاجتماع ويرسل مع الدعوة جدول الأعمال.</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19</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تسقط العضوية من الهيئة الإدارية إذا تخلف العضو عن حضور جلسات الهيئة ثلاث مرات متتالية أو خمس مرات متقطعة دون عذر تقبله الهيئة.</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20</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lastRenderedPageBreak/>
        <w:t>إذا خلا منصب عضو من أعضاء الهيئة الإدارية لأي سبب كان يحل محله الطالب الذي يليه في الترتيب في عدد الأصوات في آخر انتخابات أجرتها الهيئة العامة وفي حالة تعذر ذلك تقوم الهيئة الإدارية باختيار عضو للمنصب الجديد بموافقة عمادة شؤون الطلبة.</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hAnsi="Courier New" w:cs="Simplified Arabic"/>
          <w:b/>
          <w:bCs/>
          <w:sz w:val="28"/>
          <w:rtl/>
        </w:rPr>
        <w:br w:type="page"/>
      </w:r>
      <w:r>
        <w:rPr>
          <w:rFonts w:eastAsia="MS Mincho" w:cs="Simplified Arabic"/>
          <w:b/>
          <w:bCs/>
          <w:sz w:val="28"/>
          <w:szCs w:val="28"/>
          <w:rtl/>
        </w:rPr>
        <w:lastRenderedPageBreak/>
        <w:t>المادة (</w:t>
      </w:r>
      <w:r>
        <w:rPr>
          <w:rFonts w:eastAsia="MS Mincho" w:cs="Simplified Arabic"/>
          <w:b/>
          <w:bCs/>
          <w:sz w:val="28"/>
          <w:szCs w:val="28"/>
          <w:rtl/>
          <w:lang w:bidi="ar-JO"/>
        </w:rPr>
        <w:t>21</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إذا خلا منصب الرئيس لأي سبب كان يعين رئيس الجامعة رئيساً للنادي بناء على تنسيب عميد شؤون الطلبة.</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(22)</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تبلغ الهيئة العامة والهيئة الإدارية قراراتها للعميد في موعد أقصاه ثلاثة أيام من تاريخ الجلسة.</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23</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تجتمع الهيئة العامة مرة كل عام ويجوز دعوتها لاجتماعات غير عادية بقرار من رئيس النادي أو بناء على طلب ما يزيد على نصف عدد أعضاء الهيئة العامة.</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24</w:t>
      </w:r>
      <w:r>
        <w:rPr>
          <w:rFonts w:eastAsia="MS Mincho" w:cs="Simplified Arabic"/>
          <w:b/>
          <w:bCs/>
          <w:sz w:val="28"/>
          <w:szCs w:val="28"/>
          <w:rtl/>
        </w:rPr>
        <w:t>)</w:t>
      </w:r>
    </w:p>
    <w:p w:rsidR="002C0F42" w:rsidRDefault="002C0F42" w:rsidP="002C0F42">
      <w:pPr>
        <w:pStyle w:val="PlainText"/>
        <w:tabs>
          <w:tab w:val="right" w:pos="746"/>
        </w:tabs>
        <w:ind w:left="746"/>
        <w:jc w:val="lowKashida"/>
        <w:rPr>
          <w:rFonts w:eastAsia="MS Mincho" w:cs="Simplified Arabic"/>
          <w:sz w:val="28"/>
          <w:szCs w:val="28"/>
          <w:rtl/>
        </w:rPr>
      </w:pPr>
      <w:r>
        <w:rPr>
          <w:rFonts w:eastAsia="MS Mincho" w:cs="Simplified Arabic"/>
          <w:sz w:val="28"/>
          <w:szCs w:val="28"/>
          <w:rtl/>
        </w:rPr>
        <w:t>يكون اجتماع الهيئة العامة قانونياً إذا حضره نصف عدد أعضاء الهيئة العامة وإذا لم يكتمل النصاب يؤجل الاجتماع لمدة أسبوع ويعتبر بعد ذلك قانونياً مهما بلغ عدد الحضور.</w:t>
      </w:r>
    </w:p>
    <w:p w:rsidR="002C0F42" w:rsidRDefault="002C0F42" w:rsidP="002C0F42">
      <w:pPr>
        <w:pStyle w:val="PlainText"/>
        <w:ind w:left="1286" w:hanging="1286"/>
        <w:jc w:val="center"/>
        <w:rPr>
          <w:rFonts w:eastAsia="MS Mincho" w:cs="Simplified Arabic"/>
          <w:b/>
          <w:bCs/>
          <w:sz w:val="28"/>
          <w:szCs w:val="28"/>
          <w:rtl/>
        </w:rPr>
      </w:pPr>
      <w:r>
        <w:rPr>
          <w:rFonts w:eastAsia="MS Mincho" w:cs="Simplified Arabic"/>
          <w:b/>
          <w:bCs/>
          <w:sz w:val="28"/>
          <w:szCs w:val="28"/>
          <w:rtl/>
        </w:rPr>
        <w:t>مالية الأندي</w:t>
      </w:r>
      <w:r>
        <w:rPr>
          <w:rFonts w:eastAsia="MS Mincho" w:cs="Simplified Arabic"/>
          <w:b/>
          <w:bCs/>
          <w:sz w:val="28"/>
          <w:szCs w:val="28"/>
          <w:rtl/>
          <w:lang w:bidi="ar-JO"/>
        </w:rPr>
        <w:t>ـــ</w:t>
      </w:r>
      <w:r>
        <w:rPr>
          <w:rFonts w:eastAsia="MS Mincho" w:cs="Simplified Arabic"/>
          <w:b/>
          <w:bCs/>
          <w:sz w:val="28"/>
          <w:szCs w:val="28"/>
          <w:rtl/>
        </w:rPr>
        <w:t>ة</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25</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تبدأ السنة المالية للأندية ببدء العام الجامعي وتنتهي بنهايته وفق ميزانية معتمدة من عمادة شؤون الطلبة.</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26</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تودع أموال الأندية باسمها في أي بنك في الحرم الجامعي وتسحب بتوقيع رئيس النادي وأمين الصندوق مجتمعين معاً.</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27</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 يجري صرف أموال النادي بقرار من الهيئة الإدارية في اجتماع قانوني.</w:t>
      </w:r>
    </w:p>
    <w:p w:rsidR="002C0F42" w:rsidRDefault="002C0F42" w:rsidP="002C0F42">
      <w:pPr>
        <w:pStyle w:val="PlainText"/>
        <w:ind w:left="1286" w:hanging="1286"/>
        <w:jc w:val="lowKashida"/>
        <w:rPr>
          <w:rFonts w:eastAsia="MS Mincho" w:cs="Simplified Arabic"/>
          <w:b/>
          <w:bCs/>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28</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تساهم العمادة في تغطية بعض نفقات الأندية وفقاً لموازنة عمادة شؤون الطلبة السنوية شريطة أن تكون موثقة في ميزانية النادي.</w:t>
      </w:r>
    </w:p>
    <w:p w:rsidR="002C0F42" w:rsidRDefault="002C0F42" w:rsidP="002C0F42">
      <w:pPr>
        <w:pStyle w:val="PlainText"/>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29</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 تتكون إيرادات الأندية من: </w:t>
      </w:r>
    </w:p>
    <w:p w:rsidR="002C0F42" w:rsidRDefault="002C0F42" w:rsidP="002C0F42">
      <w:pPr>
        <w:pStyle w:val="PlainText"/>
        <w:ind w:firstLine="1286"/>
        <w:jc w:val="lowKashida"/>
        <w:rPr>
          <w:rFonts w:eastAsia="MS Mincho" w:cs="Simplified Arabic"/>
          <w:sz w:val="28"/>
          <w:szCs w:val="28"/>
          <w:rtl/>
        </w:rPr>
      </w:pPr>
      <w:r>
        <w:rPr>
          <w:rFonts w:eastAsia="MS Mincho" w:cs="Simplified Arabic"/>
          <w:sz w:val="28"/>
          <w:szCs w:val="28"/>
          <w:rtl/>
        </w:rPr>
        <w:t>1· اشتراكات الأعضاء.</w:t>
      </w:r>
    </w:p>
    <w:p w:rsidR="002C0F42" w:rsidRDefault="002C0F42" w:rsidP="002C0F42">
      <w:pPr>
        <w:pStyle w:val="PlainText"/>
        <w:ind w:firstLine="1286"/>
        <w:jc w:val="lowKashida"/>
        <w:rPr>
          <w:rFonts w:eastAsia="MS Mincho" w:cs="Simplified Arabic"/>
          <w:sz w:val="28"/>
          <w:szCs w:val="28"/>
          <w:rtl/>
        </w:rPr>
      </w:pPr>
      <w:r>
        <w:rPr>
          <w:rFonts w:eastAsia="MS Mincho" w:cs="Simplified Arabic"/>
          <w:sz w:val="28"/>
          <w:szCs w:val="28"/>
          <w:rtl/>
        </w:rPr>
        <w:t>2· مساهمة العمادة في دعم نشاطات النادي.</w:t>
      </w:r>
    </w:p>
    <w:p w:rsidR="002C0F42" w:rsidRDefault="002C0F42" w:rsidP="002C0F42">
      <w:pPr>
        <w:pStyle w:val="PlainText"/>
        <w:ind w:firstLine="1286"/>
        <w:jc w:val="lowKashida"/>
        <w:rPr>
          <w:rFonts w:eastAsia="MS Mincho" w:cs="Simplified Arabic"/>
          <w:sz w:val="28"/>
          <w:szCs w:val="28"/>
          <w:rtl/>
        </w:rPr>
      </w:pPr>
      <w:r>
        <w:rPr>
          <w:rFonts w:eastAsia="MS Mincho" w:cs="Simplified Arabic"/>
          <w:sz w:val="28"/>
          <w:szCs w:val="28"/>
          <w:rtl/>
        </w:rPr>
        <w:lastRenderedPageBreak/>
        <w:t>3· ريع النشاطات التي يقوم بها النادي وتوافق عليه عمادة شؤون الطلبة.</w:t>
      </w:r>
    </w:p>
    <w:p w:rsidR="002C0F42" w:rsidRDefault="002C0F42" w:rsidP="002C0F42">
      <w:pPr>
        <w:pStyle w:val="PlainText"/>
        <w:ind w:firstLine="1286"/>
        <w:jc w:val="lowKashida"/>
        <w:rPr>
          <w:rFonts w:eastAsia="MS Mincho" w:cs="Simplified Arabic"/>
          <w:sz w:val="28"/>
          <w:szCs w:val="28"/>
          <w:rtl/>
        </w:rPr>
      </w:pPr>
      <w:r>
        <w:rPr>
          <w:rFonts w:eastAsia="MS Mincho" w:cs="Simplified Arabic"/>
          <w:sz w:val="28"/>
          <w:szCs w:val="28"/>
          <w:rtl/>
        </w:rPr>
        <w:t>4· أية إيرادات أخرى يوافق عليها العميد.</w:t>
      </w:r>
    </w:p>
    <w:p w:rsidR="002C0F42" w:rsidRDefault="002C0F42" w:rsidP="002C0F42">
      <w:pPr>
        <w:pStyle w:val="PlainText"/>
        <w:ind w:left="1286" w:hanging="1286"/>
        <w:jc w:val="lowKashida"/>
        <w:rPr>
          <w:rFonts w:eastAsia="MS Mincho" w:cs="Simplified Arabic"/>
          <w:b/>
          <w:bCs/>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30</w:t>
      </w:r>
      <w:r>
        <w:rPr>
          <w:rFonts w:eastAsia="MS Mincho" w:cs="Simplified Arabic"/>
          <w:b/>
          <w:bCs/>
          <w:sz w:val="28"/>
          <w:szCs w:val="28"/>
          <w:rtl/>
        </w:rPr>
        <w:t>):</w:t>
      </w:r>
    </w:p>
    <w:p w:rsidR="002C0F42" w:rsidRDefault="002C0F42" w:rsidP="002C0F42">
      <w:pPr>
        <w:pStyle w:val="PlainText"/>
        <w:tabs>
          <w:tab w:val="right" w:pos="926"/>
        </w:tabs>
        <w:ind w:left="746"/>
        <w:jc w:val="lowKashida"/>
        <w:rPr>
          <w:rFonts w:eastAsia="MS Mincho" w:cs="Simplified Arabic"/>
          <w:sz w:val="28"/>
          <w:szCs w:val="28"/>
          <w:rtl/>
        </w:rPr>
      </w:pPr>
      <w:r>
        <w:rPr>
          <w:rFonts w:eastAsia="MS Mincho" w:cs="Simplified Arabic"/>
          <w:sz w:val="28"/>
          <w:szCs w:val="28"/>
          <w:rtl/>
        </w:rPr>
        <w:t xml:space="preserve"> يتم تدقيق الأمور المالية الخاصة بالأندية من قبل محاسب تنتدبه الدائرة المالية في الجامعة لهذا الغرض بناء على طلب عميد شؤون الطلبة.</w:t>
      </w:r>
    </w:p>
    <w:p w:rsidR="002C0F42" w:rsidRDefault="002C0F42" w:rsidP="002C0F42">
      <w:pPr>
        <w:pStyle w:val="PlainText"/>
        <w:ind w:left="1286" w:hanging="1286"/>
        <w:jc w:val="center"/>
        <w:rPr>
          <w:rFonts w:eastAsia="MS Mincho" w:cs="Simplified Arabic"/>
          <w:sz w:val="28"/>
          <w:szCs w:val="28"/>
          <w:rtl/>
        </w:rPr>
      </w:pPr>
    </w:p>
    <w:p w:rsidR="002C0F42" w:rsidRDefault="002C0F42" w:rsidP="002C0F42">
      <w:pPr>
        <w:pStyle w:val="PlainText"/>
        <w:ind w:left="1286" w:hanging="1286"/>
        <w:jc w:val="center"/>
        <w:rPr>
          <w:rFonts w:eastAsia="MS Mincho" w:cs="Simplified Arabic"/>
          <w:sz w:val="28"/>
          <w:szCs w:val="28"/>
          <w:rtl/>
        </w:rPr>
      </w:pPr>
      <w:r>
        <w:rPr>
          <w:rFonts w:eastAsia="MS Mincho" w:cs="Simplified Arabic"/>
          <w:sz w:val="28"/>
          <w:szCs w:val="28"/>
          <w:rtl/>
        </w:rPr>
        <w:t>أحك</w:t>
      </w:r>
      <w:r>
        <w:rPr>
          <w:rFonts w:eastAsia="MS Mincho" w:cs="Simplified Arabic"/>
          <w:sz w:val="28"/>
          <w:szCs w:val="28"/>
          <w:rtl/>
          <w:lang w:bidi="ar-JO"/>
        </w:rPr>
        <w:t>ــ</w:t>
      </w:r>
      <w:r>
        <w:rPr>
          <w:rFonts w:eastAsia="MS Mincho" w:cs="Simplified Arabic"/>
          <w:sz w:val="28"/>
          <w:szCs w:val="28"/>
          <w:rtl/>
        </w:rPr>
        <w:t>ام عام</w:t>
      </w:r>
      <w:r>
        <w:rPr>
          <w:rFonts w:eastAsia="MS Mincho" w:cs="Simplified Arabic"/>
          <w:sz w:val="28"/>
          <w:szCs w:val="28"/>
          <w:rtl/>
          <w:lang w:bidi="ar-JO"/>
        </w:rPr>
        <w:t>ــ</w:t>
      </w:r>
      <w:r>
        <w:rPr>
          <w:rFonts w:eastAsia="MS Mincho" w:cs="Simplified Arabic"/>
          <w:sz w:val="28"/>
          <w:szCs w:val="28"/>
          <w:rtl/>
        </w:rPr>
        <w:t>ة</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31</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للعميد أن يفوض صلاحياته المبينة في هذه التعليمات كلا أو بعضاً منها إلى أحد نوابه أو مساعديه.</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3</w:t>
      </w:r>
      <w:r>
        <w:rPr>
          <w:rFonts w:eastAsia="MS Mincho" w:cs="Simplified Arabic"/>
          <w:b/>
          <w:bCs/>
          <w:sz w:val="28"/>
          <w:szCs w:val="28"/>
          <w:rtl/>
        </w:rPr>
        <w:t>2)</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 xml:space="preserve">لا يحل النادي إلا بقرار من الرئيس بناء على تنسيب من العميد وفي هذه الحالة تؤول أموال النادي وموجوداته إلى العمادة. </w:t>
      </w:r>
    </w:p>
    <w:p w:rsidR="002C0F42" w:rsidRDefault="002C0F42" w:rsidP="002C0F42">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33</w:t>
      </w:r>
      <w:r>
        <w:rPr>
          <w:rFonts w:eastAsia="MS Mincho" w:cs="Simplified Arabic"/>
          <w:b/>
          <w:bCs/>
          <w:sz w:val="28"/>
          <w:szCs w:val="28"/>
          <w:rtl/>
        </w:rPr>
        <w:t>)</w:t>
      </w:r>
    </w:p>
    <w:p w:rsidR="002C0F42" w:rsidRDefault="002C0F42" w:rsidP="002C0F42">
      <w:pPr>
        <w:pStyle w:val="PlainText"/>
        <w:ind w:left="746"/>
        <w:jc w:val="lowKashida"/>
        <w:rPr>
          <w:rFonts w:eastAsia="MS Mincho" w:cs="Simplified Arabic"/>
          <w:sz w:val="28"/>
          <w:szCs w:val="28"/>
          <w:rtl/>
        </w:rPr>
      </w:pPr>
      <w:r>
        <w:rPr>
          <w:rFonts w:eastAsia="MS Mincho" w:cs="Simplified Arabic"/>
          <w:sz w:val="28"/>
          <w:szCs w:val="28"/>
          <w:rtl/>
        </w:rPr>
        <w:t>لرئيس الجامعة البت في الحالات التي لم يرد عليها نص بهذه التعليمات.</w:t>
      </w:r>
    </w:p>
    <w:p w:rsidR="002C0F42" w:rsidRDefault="002C0F42" w:rsidP="002C0F42">
      <w:pPr>
        <w:rPr>
          <w:rFonts w:eastAsia="MS Mincho" w:cs="Simplified Arabic"/>
          <w:sz w:val="28"/>
          <w:szCs w:val="28"/>
          <w:rtl/>
          <w:lang w:bidi="ar-JO"/>
        </w:rPr>
      </w:pPr>
      <w:r>
        <w:rPr>
          <w:rFonts w:eastAsia="MS Mincho" w:cs="Simplified Arabic"/>
          <w:b/>
          <w:bCs/>
          <w:sz w:val="28"/>
          <w:rtl/>
        </w:rPr>
        <w:t>المادة (</w:t>
      </w:r>
      <w:r>
        <w:rPr>
          <w:rFonts w:eastAsia="MS Mincho" w:cs="Simplified Arabic"/>
          <w:b/>
          <w:bCs/>
          <w:sz w:val="28"/>
          <w:rtl/>
          <w:lang w:bidi="ar-JO"/>
        </w:rPr>
        <w:t>34</w:t>
      </w:r>
      <w:r>
        <w:rPr>
          <w:rFonts w:eastAsia="MS Mincho" w:cs="Simplified Arabic"/>
          <w:b/>
          <w:bCs/>
          <w:sz w:val="28"/>
          <w:rtl/>
        </w:rPr>
        <w:t>)</w:t>
      </w:r>
    </w:p>
    <w:p w:rsidR="002C0F42" w:rsidRDefault="002C0F42" w:rsidP="002C0F42">
      <w:pPr>
        <w:ind w:left="746"/>
        <w:rPr>
          <w:rFonts w:eastAsia="Times New Roman" w:cs="Simplified Arabic"/>
          <w:sz w:val="28"/>
          <w:rtl/>
          <w:lang w:eastAsia="ar-SA"/>
        </w:rPr>
      </w:pPr>
      <w:r>
        <w:rPr>
          <w:rFonts w:eastAsia="MS Mincho" w:cs="Simplified Arabic"/>
          <w:sz w:val="28"/>
          <w:rtl/>
        </w:rPr>
        <w:t>لرئيس الجامعة أن يصدر القرارات التنفيذية والإجرائية التي يراها ضرورية لأحكام هذه المادة.</w:t>
      </w:r>
    </w:p>
    <w:p w:rsidR="00095588" w:rsidRPr="002C0F42" w:rsidRDefault="00095588" w:rsidP="002C0F42">
      <w:pPr>
        <w:rPr>
          <w:szCs w:val="28"/>
        </w:rPr>
      </w:pPr>
    </w:p>
    <w:sectPr w:rsidR="00095588" w:rsidRPr="002C0F42" w:rsidSect="00BE303A">
      <w:headerReference w:type="default" r:id="rId8"/>
      <w:footerReference w:type="default" r:id="rId9"/>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9F8" w:rsidRDefault="00F719F8" w:rsidP="00F33429">
      <w:pPr>
        <w:spacing w:after="0" w:line="240" w:lineRule="auto"/>
      </w:pPr>
      <w:r>
        <w:separator/>
      </w:r>
    </w:p>
  </w:endnote>
  <w:endnote w:type="continuationSeparator" w:id="1">
    <w:p w:rsidR="00F719F8" w:rsidRDefault="00F719F8"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PT Simple Bold Ruled">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69771F"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2C0F42" w:rsidRPr="002C0F42">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9F8" w:rsidRDefault="00F719F8" w:rsidP="00F33429">
      <w:pPr>
        <w:spacing w:after="0" w:line="240" w:lineRule="auto"/>
      </w:pPr>
      <w:r>
        <w:separator/>
      </w:r>
    </w:p>
  </w:footnote>
  <w:footnote w:type="continuationSeparator" w:id="1">
    <w:p w:rsidR="00F719F8" w:rsidRDefault="00F719F8"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69771F"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4B589C"/>
    <w:multiLevelType w:val="hybridMultilevel"/>
    <w:tmpl w:val="7242CDC8"/>
    <w:lvl w:ilvl="0" w:tplc="A68CB230">
      <w:start w:val="1"/>
      <w:numFmt w:val="decimal"/>
      <w:lvlText w:val="%1."/>
      <w:lvlJc w:val="left"/>
      <w:pPr>
        <w:tabs>
          <w:tab w:val="num" w:pos="746"/>
        </w:tabs>
        <w:spacing w:beforeLines="0" w:beforeAutospacing="0" w:afterLines="0" w:afterAutospacing="0"/>
        <w:ind w:left="746" w:righ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1853607D"/>
    <w:multiLevelType w:val="hybridMultilevel"/>
    <w:tmpl w:val="EE3656D2"/>
    <w:lvl w:ilvl="0" w:tplc="0409000F">
      <w:start w:val="1"/>
      <w:numFmt w:val="decimal"/>
      <w:lvlText w:val="%1."/>
      <w:lvlJc w:val="left"/>
      <w:pPr>
        <w:tabs>
          <w:tab w:val="num" w:pos="2186"/>
        </w:tabs>
        <w:ind w:left="21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5">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B36E6E"/>
    <w:multiLevelType w:val="hybridMultilevel"/>
    <w:tmpl w:val="C8C23B92"/>
    <w:lvl w:ilvl="0" w:tplc="ABDA637A">
      <w:start w:val="1"/>
      <w:numFmt w:val="decimal"/>
      <w:lvlText w:val="%1."/>
      <w:lvlJc w:val="left"/>
      <w:pPr>
        <w:tabs>
          <w:tab w:val="num" w:pos="2160"/>
        </w:tabs>
        <w:spacing w:beforeLines="0" w:beforeAutospacing="0" w:afterLines="0" w:afterAutospacing="0"/>
        <w:ind w:left="2160" w:righ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2">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C78102A"/>
    <w:multiLevelType w:val="hybridMultilevel"/>
    <w:tmpl w:val="82E2981E"/>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5">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1">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3">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6">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7">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9F54C80"/>
    <w:multiLevelType w:val="hybridMultilevel"/>
    <w:tmpl w:val="363CF366"/>
    <w:lvl w:ilvl="0" w:tplc="0409000F">
      <w:start w:val="1"/>
      <w:numFmt w:val="decimal"/>
      <w:lvlText w:val="%1."/>
      <w:lvlJc w:val="left"/>
      <w:pPr>
        <w:tabs>
          <w:tab w:val="num" w:pos="2006"/>
        </w:tabs>
        <w:ind w:left="20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BEC42A6"/>
    <w:multiLevelType w:val="hybridMultilevel"/>
    <w:tmpl w:val="D332C00C"/>
    <w:lvl w:ilvl="0" w:tplc="FDAEB7EA">
      <w:start w:val="1"/>
      <w:numFmt w:val="arabicAbjad"/>
      <w:lvlText w:val="%1."/>
      <w:lvlJc w:val="left"/>
      <w:pPr>
        <w:tabs>
          <w:tab w:val="num" w:pos="1800"/>
        </w:tabs>
        <w:spacing w:beforeLines="0" w:beforeAutospacing="0" w:afterLines="0" w:afterAutospacing="0"/>
        <w:ind w:left="1800" w:right="1800" w:hanging="720"/>
      </w:pPr>
    </w:lvl>
    <w:lvl w:ilvl="1" w:tplc="FE7C618A">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DA55496"/>
    <w:multiLevelType w:val="hybridMultilevel"/>
    <w:tmpl w:val="89ECBA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F976A65"/>
    <w:multiLevelType w:val="hybridMultilevel"/>
    <w:tmpl w:val="C6AAF498"/>
    <w:lvl w:ilvl="0" w:tplc="0409000F">
      <w:start w:val="1"/>
      <w:numFmt w:val="decimal"/>
      <w:lvlText w:val="%1."/>
      <w:lvlJc w:val="left"/>
      <w:pPr>
        <w:tabs>
          <w:tab w:val="num" w:pos="2006"/>
        </w:tabs>
        <w:ind w:left="20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314107"/>
    <w:multiLevelType w:val="singleLevel"/>
    <w:tmpl w:val="CCBCFB2E"/>
    <w:lvl w:ilvl="0">
      <w:start w:val="1"/>
      <w:numFmt w:val="decimal"/>
      <w:lvlText w:val="%1-"/>
      <w:lvlJc w:val="left"/>
      <w:pPr>
        <w:tabs>
          <w:tab w:val="num" w:pos="720"/>
        </w:tabs>
        <w:ind w:left="720" w:hanging="720"/>
      </w:pPr>
      <w:rPr>
        <w:rFonts w:hint="default"/>
        <w:sz w:val="24"/>
      </w:rPr>
    </w:lvl>
  </w:abstractNum>
  <w:abstractNum w:abstractNumId="45">
    <w:nsid w:val="698D219E"/>
    <w:multiLevelType w:val="hybridMultilevel"/>
    <w:tmpl w:val="DDAA7668"/>
    <w:lvl w:ilvl="0" w:tplc="171848A2">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6"/>
  </w:num>
  <w:num w:numId="13">
    <w:abstractNumId w:val="31"/>
  </w:num>
  <w:num w:numId="14">
    <w:abstractNumId w:val="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4210"/>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8DE"/>
    <w:rsid w:val="000A7A0F"/>
    <w:rsid w:val="000B30FA"/>
    <w:rsid w:val="000C27B3"/>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0F42"/>
    <w:rsid w:val="002C32A8"/>
    <w:rsid w:val="002C334E"/>
    <w:rsid w:val="002E69FF"/>
    <w:rsid w:val="002F09C9"/>
    <w:rsid w:val="002F6249"/>
    <w:rsid w:val="00303668"/>
    <w:rsid w:val="00307D3B"/>
    <w:rsid w:val="00310D7F"/>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9771F"/>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35B7C"/>
    <w:rsid w:val="00936B0F"/>
    <w:rsid w:val="00946784"/>
    <w:rsid w:val="00954875"/>
    <w:rsid w:val="00955C2B"/>
    <w:rsid w:val="009725FF"/>
    <w:rsid w:val="009833B2"/>
    <w:rsid w:val="00996B88"/>
    <w:rsid w:val="009A4F94"/>
    <w:rsid w:val="009C13D3"/>
    <w:rsid w:val="009D59F0"/>
    <w:rsid w:val="009D7381"/>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E6DDC"/>
    <w:rsid w:val="00EF2789"/>
    <w:rsid w:val="00F10BCC"/>
    <w:rsid w:val="00F27A35"/>
    <w:rsid w:val="00F33429"/>
    <w:rsid w:val="00F54349"/>
    <w:rsid w:val="00F65DE7"/>
    <w:rsid w:val="00F719F8"/>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uiPriority w:val="99"/>
    <w:rsid w:val="00747FE6"/>
    <w:rPr>
      <w:rFonts w:ascii="Times New Roman" w:eastAsia="Times New Roman" w:hAnsi="Times New Roman" w:cs="Simplified Arabic"/>
      <w:sz w:val="20"/>
      <w:szCs w:val="20"/>
      <w:lang w:bidi="ar-JO"/>
    </w:rPr>
  </w:style>
  <w:style w:type="character" w:styleId="FootnoteReference">
    <w:name w:val="footnote reference"/>
    <w:uiPriority w:val="99"/>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55689924">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D67A-F1E1-4A9F-8A5D-4A9DD827DBC3}"/>
</file>

<file path=customXml/itemProps2.xml><?xml version="1.0" encoding="utf-8"?>
<ds:datastoreItem xmlns:ds="http://schemas.openxmlformats.org/officeDocument/2006/customXml" ds:itemID="{930EC2F7-B23C-4021-B422-B39D404B05E4}"/>
</file>

<file path=customXml/itemProps3.xml><?xml version="1.0" encoding="utf-8"?>
<ds:datastoreItem xmlns:ds="http://schemas.openxmlformats.org/officeDocument/2006/customXml" ds:itemID="{F66A2789-2494-472F-B2ED-273F64B8DB7C}"/>
</file>

<file path=customXml/itemProps4.xml><?xml version="1.0" encoding="utf-8"?>
<ds:datastoreItem xmlns:ds="http://schemas.openxmlformats.org/officeDocument/2006/customXml" ds:itemID="{66C10C1F-0892-48F7-B3DA-AB9EB695D4DB}"/>
</file>

<file path=docProps/app.xml><?xml version="1.0" encoding="utf-8"?>
<Properties xmlns="http://schemas.openxmlformats.org/officeDocument/2006/extended-properties" xmlns:vt="http://schemas.openxmlformats.org/officeDocument/2006/docPropsVTypes">
  <Template>Normal.dotm</Template>
  <TotalTime>0</TotalTime>
  <Pages>8</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2022-03-21T11:06:00Z</dcterms:created>
  <dcterms:modified xsi:type="dcterms:W3CDTF">2022-03-21T11:06:00Z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