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F54" w:rsidRDefault="00697F54" w:rsidP="00E50126">
      <w:pPr>
        <w:spacing w:after="0" w:line="240" w:lineRule="auto"/>
        <w:jc w:val="center"/>
        <w:rPr>
          <w:rFonts w:cs="Simplified Arabic"/>
          <w:b/>
          <w:bCs/>
          <w:sz w:val="28"/>
          <w:szCs w:val="28"/>
        </w:rPr>
      </w:pPr>
      <w:bookmarkStart w:id="0" w:name="_GoBack"/>
      <w:r>
        <w:rPr>
          <w:rFonts w:cs="Simplified Arabic"/>
          <w:b/>
          <w:bCs/>
          <w:sz w:val="28"/>
          <w:szCs w:val="28"/>
          <w:rtl/>
        </w:rPr>
        <w:t>تعليمات التعيين المشترك في الأقسام الأكاديمية لأعضاء الهيئة التدريسية</w:t>
      </w:r>
    </w:p>
    <w:bookmarkEnd w:id="0"/>
    <w:p w:rsidR="00697F54" w:rsidRDefault="00697F54" w:rsidP="00E50126">
      <w:pPr>
        <w:spacing w:after="0" w:line="240" w:lineRule="auto"/>
        <w:jc w:val="center"/>
        <w:rPr>
          <w:rFonts w:cs="Simplified Arabic"/>
          <w:b/>
          <w:bCs/>
          <w:sz w:val="28"/>
          <w:szCs w:val="28"/>
          <w:rtl/>
        </w:rPr>
      </w:pPr>
      <w:r>
        <w:rPr>
          <w:rFonts w:cs="Simplified Arabic"/>
          <w:b/>
          <w:bCs/>
          <w:sz w:val="28"/>
          <w:szCs w:val="28"/>
          <w:rtl/>
        </w:rPr>
        <w:t>في جامعة آل البيت</w:t>
      </w:r>
    </w:p>
    <w:p w:rsidR="00697F54" w:rsidRDefault="00697F54" w:rsidP="00E50126">
      <w:pPr>
        <w:spacing w:after="0" w:line="240" w:lineRule="auto"/>
        <w:jc w:val="center"/>
        <w:rPr>
          <w:rFonts w:cs="Simplified Arabic"/>
          <w:b/>
          <w:bCs/>
          <w:rtl/>
        </w:rPr>
      </w:pPr>
      <w:r>
        <w:rPr>
          <w:rFonts w:cs="Simplified Arabic"/>
          <w:b/>
          <w:bCs/>
          <w:rtl/>
        </w:rPr>
        <w:t>صادر عن مجلس العمداء بمقتضى المادة (    ) من نظام الهيئة التدريسية</w:t>
      </w:r>
    </w:p>
    <w:p w:rsidR="00697F54" w:rsidRDefault="00697F54" w:rsidP="00E50126">
      <w:pPr>
        <w:pBdr>
          <w:bottom w:val="single" w:sz="18" w:space="1" w:color="auto"/>
        </w:pBdr>
        <w:spacing w:after="0" w:line="240" w:lineRule="auto"/>
        <w:jc w:val="center"/>
        <w:rPr>
          <w:rFonts w:cs="Simplified Arabic"/>
          <w:b/>
          <w:bCs/>
          <w:sz w:val="28"/>
          <w:szCs w:val="28"/>
          <w:rtl/>
        </w:rPr>
      </w:pPr>
      <w:r>
        <w:rPr>
          <w:rFonts w:cs="Simplified Arabic"/>
          <w:b/>
          <w:bCs/>
          <w:rtl/>
        </w:rPr>
        <w:t>في جامعة آل البيت رقم (154) لسنة 2003</w:t>
      </w:r>
    </w:p>
    <w:p w:rsidR="00697F54" w:rsidRDefault="00697F54" w:rsidP="00697F54">
      <w:pPr>
        <w:rPr>
          <w:rFonts w:cs="Simplified Arabic"/>
          <w:sz w:val="28"/>
          <w:szCs w:val="28"/>
          <w:rtl/>
        </w:rPr>
      </w:pPr>
    </w:p>
    <w:p w:rsidR="00697F54" w:rsidRDefault="00697F54" w:rsidP="00697F54">
      <w:pPr>
        <w:ind w:left="1106" w:hanging="1106"/>
        <w:jc w:val="lowKashida"/>
        <w:rPr>
          <w:rFonts w:cs="Simplified Arabic"/>
          <w:sz w:val="28"/>
          <w:szCs w:val="28"/>
          <w:rtl/>
        </w:rPr>
      </w:pPr>
      <w:r>
        <w:rPr>
          <w:rFonts w:cs="Simplified Arabic"/>
          <w:b/>
          <w:bCs/>
          <w:sz w:val="28"/>
          <w:szCs w:val="28"/>
          <w:rtl/>
        </w:rPr>
        <w:t>المادة (1)</w:t>
      </w:r>
      <w:r>
        <w:rPr>
          <w:rFonts w:cs="Simplified Arabic"/>
          <w:sz w:val="28"/>
          <w:szCs w:val="28"/>
          <w:rtl/>
        </w:rPr>
        <w:t>: تسمى هذه التعليمات "تعليمات التعيين المشترك في الأقسام الأكاديمية لأعضاء هيئة التدريس في جامعة آل البيت" ويعمل بها من تاريخ صدورها.</w:t>
      </w:r>
    </w:p>
    <w:p w:rsidR="00697F54" w:rsidRDefault="00697F54" w:rsidP="00697F54">
      <w:pPr>
        <w:ind w:left="1106" w:hanging="1106"/>
        <w:jc w:val="lowKashida"/>
        <w:rPr>
          <w:rFonts w:cs="Simplified Arabic"/>
          <w:sz w:val="28"/>
          <w:szCs w:val="28"/>
          <w:rtl/>
        </w:rPr>
      </w:pPr>
      <w:r>
        <w:rPr>
          <w:rFonts w:cs="Simplified Arabic"/>
          <w:b/>
          <w:bCs/>
          <w:sz w:val="28"/>
          <w:szCs w:val="28"/>
          <w:rtl/>
        </w:rPr>
        <w:t>المادة (2)</w:t>
      </w:r>
      <w:r>
        <w:rPr>
          <w:rFonts w:cs="Simplified Arabic"/>
          <w:sz w:val="28"/>
          <w:szCs w:val="28"/>
          <w:rtl/>
        </w:rPr>
        <w:t>: يكون للكلمات والعبارات التالية المعاني المبينة لها أدناه ما لم تدل القرينة على غير ذلك:</w:t>
      </w:r>
    </w:p>
    <w:tbl>
      <w:tblPr>
        <w:bidiVisual/>
        <w:tblW w:w="0" w:type="auto"/>
        <w:tblInd w:w="1214" w:type="dxa"/>
        <w:tblLook w:val="01E0" w:firstRow="1" w:lastRow="1" w:firstColumn="1" w:lastColumn="1" w:noHBand="0" w:noVBand="0"/>
      </w:tblPr>
      <w:tblGrid>
        <w:gridCol w:w="1744"/>
        <w:gridCol w:w="236"/>
        <w:gridCol w:w="2880"/>
      </w:tblGrid>
      <w:tr w:rsidR="00697F54" w:rsidTr="00200D8E">
        <w:tc>
          <w:tcPr>
            <w:tcW w:w="1744" w:type="dxa"/>
            <w:hideMark/>
          </w:tcPr>
          <w:p w:rsidR="00697F54" w:rsidRDefault="00697F54" w:rsidP="00200D8E">
            <w:pPr>
              <w:jc w:val="lowKashida"/>
              <w:rPr>
                <w:rFonts w:cs="Simplified Arabic"/>
                <w:sz w:val="28"/>
                <w:szCs w:val="28"/>
              </w:rPr>
            </w:pPr>
            <w:r>
              <w:rPr>
                <w:rFonts w:cs="Simplified Arabic"/>
                <w:sz w:val="28"/>
                <w:szCs w:val="28"/>
                <w:rtl/>
              </w:rPr>
              <w:t>الجامعة:</w:t>
            </w:r>
            <w:r>
              <w:rPr>
                <w:rFonts w:cs="Simplified Arabic"/>
                <w:sz w:val="28"/>
                <w:szCs w:val="28"/>
                <w:rtl/>
              </w:rPr>
              <w:br/>
              <w:t>الرئيس:</w:t>
            </w:r>
            <w:r>
              <w:rPr>
                <w:rFonts w:cs="Simplified Arabic"/>
                <w:sz w:val="28"/>
                <w:szCs w:val="28"/>
                <w:rtl/>
              </w:rPr>
              <w:br/>
              <w:t>المجلس:</w:t>
            </w:r>
            <w:r>
              <w:rPr>
                <w:rFonts w:cs="Simplified Arabic"/>
                <w:sz w:val="28"/>
                <w:szCs w:val="28"/>
                <w:rtl/>
              </w:rPr>
              <w:br/>
              <w:t>الكلية:</w:t>
            </w:r>
            <w:r>
              <w:rPr>
                <w:rFonts w:cs="Simplified Arabic"/>
                <w:sz w:val="28"/>
                <w:szCs w:val="28"/>
                <w:rtl/>
              </w:rPr>
              <w:br/>
              <w:t>القسم:</w:t>
            </w:r>
            <w:r>
              <w:rPr>
                <w:rFonts w:cs="Simplified Arabic"/>
                <w:sz w:val="28"/>
                <w:szCs w:val="28"/>
                <w:rtl/>
              </w:rPr>
              <w:br/>
            </w:r>
          </w:p>
        </w:tc>
        <w:tc>
          <w:tcPr>
            <w:tcW w:w="236" w:type="dxa"/>
          </w:tcPr>
          <w:p w:rsidR="00697F54" w:rsidRDefault="00697F54" w:rsidP="00200D8E">
            <w:pPr>
              <w:jc w:val="lowKashida"/>
              <w:rPr>
                <w:rFonts w:cs="Simplified Arabic"/>
                <w:sz w:val="28"/>
                <w:szCs w:val="28"/>
              </w:rPr>
            </w:pPr>
          </w:p>
        </w:tc>
        <w:tc>
          <w:tcPr>
            <w:tcW w:w="2880" w:type="dxa"/>
            <w:hideMark/>
          </w:tcPr>
          <w:p w:rsidR="00697F54" w:rsidRDefault="00697F54" w:rsidP="00200D8E">
            <w:pPr>
              <w:jc w:val="lowKashida"/>
              <w:rPr>
                <w:rFonts w:cs="Simplified Arabic"/>
                <w:sz w:val="28"/>
                <w:szCs w:val="28"/>
                <w:rtl/>
              </w:rPr>
            </w:pPr>
            <w:r>
              <w:rPr>
                <w:rFonts w:cs="Simplified Arabic"/>
                <w:sz w:val="28"/>
                <w:szCs w:val="28"/>
                <w:rtl/>
              </w:rPr>
              <w:t xml:space="preserve">جامعة آل البيت </w:t>
            </w:r>
          </w:p>
          <w:p w:rsidR="00697F54" w:rsidRDefault="00697F54" w:rsidP="00200D8E">
            <w:pPr>
              <w:jc w:val="lowKashida"/>
              <w:rPr>
                <w:rFonts w:cs="Simplified Arabic"/>
                <w:sz w:val="28"/>
                <w:szCs w:val="28"/>
                <w:rtl/>
              </w:rPr>
            </w:pPr>
            <w:r>
              <w:rPr>
                <w:rFonts w:cs="Simplified Arabic"/>
                <w:sz w:val="28"/>
                <w:szCs w:val="28"/>
                <w:rtl/>
              </w:rPr>
              <w:t xml:space="preserve">رئيس الجامعة </w:t>
            </w:r>
          </w:p>
          <w:p w:rsidR="00697F54" w:rsidRDefault="00697F54" w:rsidP="00200D8E">
            <w:pPr>
              <w:jc w:val="lowKashida"/>
              <w:rPr>
                <w:rFonts w:cs="Simplified Arabic"/>
                <w:sz w:val="28"/>
                <w:szCs w:val="28"/>
                <w:rtl/>
              </w:rPr>
            </w:pPr>
            <w:r>
              <w:rPr>
                <w:rFonts w:cs="Simplified Arabic"/>
                <w:sz w:val="28"/>
                <w:szCs w:val="28"/>
                <w:rtl/>
              </w:rPr>
              <w:t xml:space="preserve">مجلس العمداء في الجامعة </w:t>
            </w:r>
          </w:p>
          <w:p w:rsidR="00697F54" w:rsidRDefault="00697F54" w:rsidP="00200D8E">
            <w:pPr>
              <w:jc w:val="lowKashida"/>
              <w:rPr>
                <w:rFonts w:cs="Simplified Arabic"/>
                <w:sz w:val="28"/>
                <w:szCs w:val="28"/>
                <w:rtl/>
              </w:rPr>
            </w:pPr>
            <w:r>
              <w:rPr>
                <w:rFonts w:cs="Simplified Arabic"/>
                <w:sz w:val="28"/>
                <w:szCs w:val="28"/>
                <w:rtl/>
              </w:rPr>
              <w:t xml:space="preserve">أي كلية من كليات الجامعة </w:t>
            </w:r>
          </w:p>
          <w:p w:rsidR="00697F54" w:rsidRDefault="00697F54" w:rsidP="00200D8E">
            <w:pPr>
              <w:jc w:val="lowKashida"/>
              <w:rPr>
                <w:rFonts w:cs="Simplified Arabic"/>
                <w:sz w:val="28"/>
                <w:szCs w:val="28"/>
              </w:rPr>
            </w:pPr>
            <w:r>
              <w:rPr>
                <w:rFonts w:cs="Simplified Arabic"/>
                <w:sz w:val="28"/>
                <w:szCs w:val="28"/>
                <w:rtl/>
              </w:rPr>
              <w:t>أي قسم أكاديمي في الجامعة</w:t>
            </w:r>
          </w:p>
        </w:tc>
      </w:tr>
    </w:tbl>
    <w:p w:rsidR="00697F54" w:rsidRDefault="00697F54" w:rsidP="00697F54">
      <w:pPr>
        <w:ind w:left="1106" w:hanging="1106"/>
        <w:jc w:val="lowKashida"/>
        <w:rPr>
          <w:rFonts w:cs="Simplified Arabic"/>
          <w:sz w:val="28"/>
          <w:szCs w:val="28"/>
          <w:rtl/>
        </w:rPr>
      </w:pPr>
      <w:r>
        <w:rPr>
          <w:rFonts w:cs="Simplified Arabic"/>
          <w:b/>
          <w:bCs/>
          <w:sz w:val="28"/>
          <w:szCs w:val="28"/>
          <w:rtl/>
        </w:rPr>
        <w:t>المادة (3)</w:t>
      </w:r>
      <w:r>
        <w:rPr>
          <w:rFonts w:cs="Simplified Arabic"/>
          <w:sz w:val="28"/>
          <w:szCs w:val="28"/>
          <w:rtl/>
        </w:rPr>
        <w:t>: للمجلس بناء على تنسيب من مجالس الكليات وتوصية مجالس الأقسام المعنية تعيين عضو هيئة التدريس المعين في أحد الأقسام الأكاديمية تعييناً مشتركا في أي قسم آخر وينتهي هذا التعيين بقرار من المجلس.</w:t>
      </w:r>
    </w:p>
    <w:p w:rsidR="00697F54" w:rsidRDefault="00697F54" w:rsidP="00697F54">
      <w:pPr>
        <w:ind w:left="1106" w:hanging="1106"/>
        <w:jc w:val="lowKashida"/>
        <w:rPr>
          <w:rFonts w:cs="Simplified Arabic"/>
          <w:sz w:val="28"/>
          <w:szCs w:val="28"/>
          <w:rtl/>
        </w:rPr>
      </w:pPr>
      <w:r>
        <w:rPr>
          <w:rFonts w:cs="Simplified Arabic"/>
          <w:b/>
          <w:bCs/>
          <w:sz w:val="28"/>
          <w:szCs w:val="28"/>
          <w:rtl/>
        </w:rPr>
        <w:t>المادة (4)</w:t>
      </w:r>
      <w:r>
        <w:rPr>
          <w:rFonts w:cs="Simplified Arabic"/>
          <w:sz w:val="28"/>
          <w:szCs w:val="28"/>
          <w:rtl/>
        </w:rPr>
        <w:t>: يتقدم عضو هيئة التدريس الذي يرغب في التعيين في قسم آخر غير قسمه الأصلي بطلب رسمي لرئيس قسمه الأصلي.</w:t>
      </w:r>
    </w:p>
    <w:p w:rsidR="00697F54" w:rsidRDefault="00697F54" w:rsidP="00697F54">
      <w:pPr>
        <w:ind w:left="1106" w:hanging="1106"/>
        <w:jc w:val="lowKashida"/>
        <w:rPr>
          <w:rFonts w:cs="Simplified Arabic"/>
          <w:sz w:val="28"/>
          <w:szCs w:val="28"/>
          <w:rtl/>
        </w:rPr>
      </w:pPr>
      <w:r>
        <w:rPr>
          <w:rFonts w:cs="Simplified Arabic"/>
          <w:b/>
          <w:bCs/>
          <w:sz w:val="28"/>
          <w:szCs w:val="28"/>
          <w:rtl/>
        </w:rPr>
        <w:lastRenderedPageBreak/>
        <w:t>المادة (5)</w:t>
      </w:r>
      <w:r>
        <w:rPr>
          <w:rFonts w:cs="Simplified Arabic"/>
          <w:sz w:val="28"/>
          <w:szCs w:val="28"/>
          <w:rtl/>
        </w:rPr>
        <w:t>: مع مراعاة التعليمات التنفيذية لنظام أعضاء الهيئة التدريسية المعمول به في الجامعة لعضو هيئة التدريس المعين تعيينا مشتركا أن يشارك في التصويت والتنسيب للتعيين والترقية والتثبيت في كل من القسمين الأول (وهو قسمه الأصلي) والثاني (وهو المعين فيه تعييناً مشتركاً).</w:t>
      </w:r>
    </w:p>
    <w:p w:rsidR="00697F54" w:rsidRDefault="00697F54" w:rsidP="00697F54">
      <w:pPr>
        <w:ind w:left="1106" w:hanging="1106"/>
        <w:jc w:val="lowKashida"/>
        <w:rPr>
          <w:rFonts w:cs="Simplified Arabic"/>
          <w:sz w:val="28"/>
          <w:szCs w:val="28"/>
          <w:rtl/>
        </w:rPr>
      </w:pPr>
      <w:r>
        <w:rPr>
          <w:rFonts w:cs="Simplified Arabic"/>
          <w:b/>
          <w:bCs/>
          <w:sz w:val="28"/>
          <w:szCs w:val="28"/>
          <w:rtl/>
        </w:rPr>
        <w:t>المادة (6)</w:t>
      </w:r>
      <w:r>
        <w:rPr>
          <w:rFonts w:cs="Simplified Arabic"/>
          <w:sz w:val="28"/>
          <w:szCs w:val="28"/>
          <w:rtl/>
        </w:rPr>
        <w:t>: يعد التعيين المشترك لعضو هيئة التدريس منتهيا حكما بانتهاء تعيينه في قسمه الأصلي لأي سبب من الأسباب.</w:t>
      </w:r>
    </w:p>
    <w:p w:rsidR="00697F54" w:rsidRDefault="00697F54" w:rsidP="00697F54">
      <w:pPr>
        <w:ind w:left="1466" w:hanging="1466"/>
        <w:jc w:val="lowKashida"/>
        <w:rPr>
          <w:rFonts w:cs="Simplified Arabic"/>
          <w:sz w:val="28"/>
          <w:szCs w:val="28"/>
          <w:rtl/>
        </w:rPr>
      </w:pPr>
      <w:r>
        <w:rPr>
          <w:rFonts w:cs="Simplified Arabic"/>
          <w:b/>
          <w:bCs/>
          <w:sz w:val="28"/>
          <w:szCs w:val="28"/>
          <w:rtl/>
        </w:rPr>
        <w:t>المادة (7)</w:t>
      </w:r>
      <w:r>
        <w:rPr>
          <w:rFonts w:cs="Simplified Arabic"/>
          <w:sz w:val="28"/>
          <w:szCs w:val="28"/>
          <w:rtl/>
        </w:rPr>
        <w:t>: أ. مع مراعاة نص المادة (     ) من نظام الهيئة التدريسية المعمول به في الجامعة يكون توزيع النصاب التدريسي لعضو هيئة التدريس المعين تعيينا مشتركا بالتنسيق بين رئيس القسمين المعنيين.</w:t>
      </w:r>
    </w:p>
    <w:p w:rsidR="00697F54" w:rsidRDefault="00697F54" w:rsidP="00697F54">
      <w:pPr>
        <w:ind w:left="1466" w:hanging="360"/>
        <w:jc w:val="lowKashida"/>
        <w:rPr>
          <w:rFonts w:cs="Simplified Arabic"/>
          <w:sz w:val="28"/>
          <w:szCs w:val="28"/>
          <w:rtl/>
        </w:rPr>
      </w:pPr>
      <w:r>
        <w:rPr>
          <w:rFonts w:cs="Simplified Arabic"/>
          <w:sz w:val="28"/>
          <w:szCs w:val="28"/>
          <w:rtl/>
        </w:rPr>
        <w:t>ب. يتم تقييم أداء عضو هيئة التدريس المعين تعيينا مشتركا في رئيس قسمه الأصلي بعد الاستئناس برأي رئيس القسم الآخر.</w:t>
      </w:r>
    </w:p>
    <w:p w:rsidR="00697F54" w:rsidRDefault="00697F54" w:rsidP="00697F54">
      <w:pPr>
        <w:ind w:left="1466" w:hanging="360"/>
        <w:jc w:val="lowKashida"/>
        <w:rPr>
          <w:rFonts w:cs="Simplified Arabic"/>
          <w:sz w:val="28"/>
          <w:szCs w:val="28"/>
          <w:rtl/>
        </w:rPr>
      </w:pPr>
      <w:r>
        <w:rPr>
          <w:rFonts w:cs="Simplified Arabic"/>
          <w:sz w:val="28"/>
          <w:szCs w:val="28"/>
          <w:rtl/>
        </w:rPr>
        <w:t>ج. يتقدم عضو هيئة التدريس المعين بجميع الطلبات المتعلقة بالترقية والنقل والإجازات وأية أمور إدارية أخرى من خلال رئيس قسمه الأصلي وفي كل الحالات يستأنس برأي رئيس القسم الآخر وحسب مقتضى الحال.</w:t>
      </w:r>
    </w:p>
    <w:p w:rsidR="00697F54" w:rsidRDefault="00697F54" w:rsidP="00697F54">
      <w:pPr>
        <w:ind w:left="1106" w:hanging="1106"/>
        <w:jc w:val="lowKashida"/>
        <w:rPr>
          <w:rFonts w:cs="Simplified Arabic"/>
          <w:sz w:val="28"/>
          <w:szCs w:val="28"/>
          <w:rtl/>
        </w:rPr>
      </w:pPr>
      <w:r>
        <w:rPr>
          <w:rFonts w:cs="Simplified Arabic"/>
          <w:b/>
          <w:bCs/>
          <w:sz w:val="28"/>
          <w:szCs w:val="28"/>
          <w:rtl/>
        </w:rPr>
        <w:t>المادة (8)</w:t>
      </w:r>
      <w:r>
        <w:rPr>
          <w:rFonts w:cs="Simplified Arabic"/>
          <w:sz w:val="28"/>
          <w:szCs w:val="28"/>
          <w:rtl/>
        </w:rPr>
        <w:t>: يبت المجلس في الحالات التي لم يرد عليها نص في هذه التعليمات وأية إشكالات قد تنشأ عن تطبيقها.</w:t>
      </w:r>
    </w:p>
    <w:p w:rsidR="00697F54" w:rsidRDefault="00697F54" w:rsidP="00697F54">
      <w:pPr>
        <w:ind w:left="1106" w:hanging="1106"/>
        <w:jc w:val="lowKashida"/>
        <w:rPr>
          <w:rFonts w:cs="Simplified Arabic"/>
          <w:sz w:val="28"/>
          <w:szCs w:val="28"/>
          <w:rtl/>
        </w:rPr>
      </w:pPr>
      <w:r>
        <w:rPr>
          <w:rFonts w:cs="Simplified Arabic"/>
          <w:b/>
          <w:bCs/>
          <w:sz w:val="28"/>
          <w:szCs w:val="28"/>
          <w:rtl/>
        </w:rPr>
        <w:t>المادة (9)</w:t>
      </w:r>
      <w:r>
        <w:rPr>
          <w:rFonts w:cs="Simplified Arabic"/>
          <w:sz w:val="28"/>
          <w:szCs w:val="28"/>
          <w:rtl/>
        </w:rPr>
        <w:t>: الرئيس وعمداء الكليات ورؤساء الأقسام مسؤولون عن تنفيذ هذه التعليمات.</w:t>
      </w:r>
    </w:p>
    <w:p w:rsidR="0087096A" w:rsidRPr="00697F54" w:rsidRDefault="00697F54" w:rsidP="009C7C4D">
      <w:pPr>
        <w:ind w:left="1106" w:hanging="1106"/>
        <w:jc w:val="lowKashida"/>
        <w:rPr>
          <w:sz w:val="28"/>
          <w:rtl/>
        </w:rPr>
      </w:pPr>
      <w:r>
        <w:rPr>
          <w:rFonts w:cs="Simplified Arabic"/>
          <w:b/>
          <w:bCs/>
          <w:sz w:val="28"/>
          <w:szCs w:val="28"/>
          <w:rtl/>
        </w:rPr>
        <w:t>المادة (10)</w:t>
      </w:r>
      <w:r>
        <w:rPr>
          <w:rFonts w:cs="Simplified Arabic"/>
          <w:sz w:val="28"/>
          <w:szCs w:val="28"/>
          <w:rtl/>
        </w:rPr>
        <w:t>: تلغى هذه التعليمات جميع الأحكام المتعارضة معها والواردة في أي تعليمات أخرى أو قرارات سابقة.</w:t>
      </w:r>
    </w:p>
    <w:sectPr w:rsidR="0087096A" w:rsidRPr="00697F54"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09A" w:rsidRDefault="00A6309A" w:rsidP="00F33429">
      <w:pPr>
        <w:spacing w:after="0" w:line="240" w:lineRule="auto"/>
      </w:pPr>
      <w:r>
        <w:separator/>
      </w:r>
    </w:p>
  </w:endnote>
  <w:endnote w:type="continuationSeparator" w:id="0">
    <w:p w:rsidR="00A6309A" w:rsidRDefault="00A6309A"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CE58F7"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282F5D" w:rsidRPr="00282F5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09A" w:rsidRDefault="00A6309A" w:rsidP="00F33429">
      <w:pPr>
        <w:spacing w:after="0" w:line="240" w:lineRule="auto"/>
      </w:pPr>
      <w:r>
        <w:separator/>
      </w:r>
    </w:p>
  </w:footnote>
  <w:footnote w:type="continuationSeparator" w:id="0">
    <w:p w:rsidR="00A6309A" w:rsidRDefault="00A6309A"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9C7C4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2F458FF"/>
    <w:multiLevelType w:val="hybridMultilevel"/>
    <w:tmpl w:val="0DD4D70E"/>
    <w:lvl w:ilvl="0" w:tplc="9C005046">
      <w:start w:val="1"/>
      <w:numFmt w:val="arabicAlpha"/>
      <w:lvlText w:val="%1."/>
      <w:lvlJc w:val="left"/>
      <w:pPr>
        <w:tabs>
          <w:tab w:val="num" w:pos="1695"/>
        </w:tabs>
        <w:ind w:left="1695" w:hanging="9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1">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4">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8">
    <w:nsid w:val="2B761A71"/>
    <w:multiLevelType w:val="hybridMultilevel"/>
    <w:tmpl w:val="CCE4F94A"/>
    <w:lvl w:ilvl="0" w:tplc="6666ED14">
      <w:start w:val="1"/>
      <w:numFmt w:val="arabicAlpha"/>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6">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2">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4">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
  </w:num>
  <w:num w:numId="4">
    <w:abstractNumId w:val="34"/>
  </w:num>
  <w:num w:numId="5">
    <w:abstractNumId w:val="9"/>
  </w:num>
  <w:num w:numId="6">
    <w:abstractNumId w:val="37"/>
  </w:num>
  <w:num w:numId="7">
    <w:abstractNumId w:val="43"/>
  </w:num>
  <w:num w:numId="8">
    <w:abstractNumId w:val="47"/>
  </w:num>
  <w:num w:numId="9">
    <w:abstractNumId w:val="11"/>
  </w:num>
  <w:num w:numId="10">
    <w:abstractNumId w:val="8"/>
  </w:num>
  <w:num w:numId="11">
    <w:abstractNumId w:val="1"/>
  </w:num>
  <w:num w:numId="12">
    <w:abstractNumId w:val="20"/>
  </w:num>
  <w:num w:numId="13">
    <w:abstractNumId w:val="44"/>
  </w:num>
  <w:num w:numId="14">
    <w:abstractNumId w:val="16"/>
  </w:num>
  <w:num w:numId="15">
    <w:abstractNumId w:val="15"/>
  </w:num>
  <w:num w:numId="16">
    <w:abstractNumId w:val="26"/>
  </w:num>
  <w:num w:numId="17">
    <w:abstractNumId w:val="49"/>
  </w:num>
  <w:num w:numId="18">
    <w:abstractNumId w:val="36"/>
  </w:num>
  <w:num w:numId="19">
    <w:abstractNumId w:val="51"/>
  </w:num>
  <w:num w:numId="20">
    <w:abstractNumId w:val="21"/>
  </w:num>
  <w:num w:numId="21">
    <w:abstractNumId w:val="48"/>
  </w:num>
  <w:num w:numId="22">
    <w:abstractNumId w:val="12"/>
  </w:num>
  <w:num w:numId="23">
    <w:abstractNumId w:val="2"/>
  </w:num>
  <w:num w:numId="24">
    <w:abstractNumId w:val="29"/>
  </w:num>
  <w:num w:numId="25">
    <w:abstractNumId w:val="50"/>
  </w:num>
  <w:num w:numId="26">
    <w:abstractNumId w:val="3"/>
  </w:num>
  <w:num w:numId="27">
    <w:abstractNumId w:val="52"/>
  </w:num>
  <w:num w:numId="28">
    <w:abstractNumId w:val="41"/>
  </w:num>
  <w:num w:numId="29">
    <w:abstractNumId w:val="46"/>
  </w:num>
  <w:num w:numId="30">
    <w:abstractNumId w:val="0"/>
  </w:num>
  <w:num w:numId="31">
    <w:abstractNumId w:val="5"/>
  </w:num>
  <w:num w:numId="32">
    <w:abstractNumId w:val="45"/>
  </w:num>
  <w:num w:numId="33">
    <w:abstractNumId w:val="33"/>
  </w:num>
  <w:num w:numId="34">
    <w:abstractNumId w:val="39"/>
  </w:num>
  <w:num w:numId="35">
    <w:abstractNumId w:val="42"/>
  </w:num>
  <w:num w:numId="36">
    <w:abstractNumId w:val="24"/>
  </w:num>
  <w:num w:numId="37">
    <w:abstractNumId w:val="38"/>
  </w:num>
  <w:num w:numId="38">
    <w:abstractNumId w:val="27"/>
  </w:num>
  <w:num w:numId="39">
    <w:abstractNumId w:val="28"/>
  </w:num>
  <w:num w:numId="40">
    <w:abstractNumId w:val="22"/>
  </w:num>
  <w:num w:numId="41">
    <w:abstractNumId w:val="40"/>
  </w:num>
  <w:num w:numId="42">
    <w:abstractNumId w:val="32"/>
  </w:num>
  <w:num w:numId="43">
    <w:abstractNumId w:val="30"/>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2F5D"/>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760D2"/>
    <w:rsid w:val="0038033F"/>
    <w:rsid w:val="003878EB"/>
    <w:rsid w:val="00396EE6"/>
    <w:rsid w:val="003A15B9"/>
    <w:rsid w:val="003B7FA8"/>
    <w:rsid w:val="003C1074"/>
    <w:rsid w:val="003D1C95"/>
    <w:rsid w:val="003D4184"/>
    <w:rsid w:val="003E5EBC"/>
    <w:rsid w:val="003F323C"/>
    <w:rsid w:val="004131F1"/>
    <w:rsid w:val="00420FBF"/>
    <w:rsid w:val="00461D6D"/>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9137A"/>
    <w:rsid w:val="00697F54"/>
    <w:rsid w:val="006A7337"/>
    <w:rsid w:val="006C376A"/>
    <w:rsid w:val="006D4BA9"/>
    <w:rsid w:val="006F3576"/>
    <w:rsid w:val="00716591"/>
    <w:rsid w:val="00733678"/>
    <w:rsid w:val="00733F08"/>
    <w:rsid w:val="00747FE6"/>
    <w:rsid w:val="00770683"/>
    <w:rsid w:val="00770FE0"/>
    <w:rsid w:val="00772EAA"/>
    <w:rsid w:val="00795915"/>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14052"/>
    <w:rsid w:val="00935B7C"/>
    <w:rsid w:val="00946784"/>
    <w:rsid w:val="00954875"/>
    <w:rsid w:val="00955C2B"/>
    <w:rsid w:val="009725FF"/>
    <w:rsid w:val="009833B2"/>
    <w:rsid w:val="00996B88"/>
    <w:rsid w:val="009C7C4D"/>
    <w:rsid w:val="009D59F0"/>
    <w:rsid w:val="009E5CEF"/>
    <w:rsid w:val="00A007EB"/>
    <w:rsid w:val="00A05E93"/>
    <w:rsid w:val="00A204A3"/>
    <w:rsid w:val="00A32F7F"/>
    <w:rsid w:val="00A33B07"/>
    <w:rsid w:val="00A43EDC"/>
    <w:rsid w:val="00A474C0"/>
    <w:rsid w:val="00A5026D"/>
    <w:rsid w:val="00A516CC"/>
    <w:rsid w:val="00A5578D"/>
    <w:rsid w:val="00A6309A"/>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B59E8"/>
    <w:rsid w:val="00CB6041"/>
    <w:rsid w:val="00CE58F7"/>
    <w:rsid w:val="00CF79AE"/>
    <w:rsid w:val="00D10A39"/>
    <w:rsid w:val="00D1242C"/>
    <w:rsid w:val="00D15DB8"/>
    <w:rsid w:val="00D1782C"/>
    <w:rsid w:val="00D21802"/>
    <w:rsid w:val="00D246B0"/>
    <w:rsid w:val="00D3576F"/>
    <w:rsid w:val="00D401E4"/>
    <w:rsid w:val="00D42F64"/>
    <w:rsid w:val="00D431E1"/>
    <w:rsid w:val="00D71290"/>
    <w:rsid w:val="00D921DA"/>
    <w:rsid w:val="00DB05ED"/>
    <w:rsid w:val="00DE6F80"/>
    <w:rsid w:val="00DE797B"/>
    <w:rsid w:val="00DF1895"/>
    <w:rsid w:val="00DF5DA2"/>
    <w:rsid w:val="00E24201"/>
    <w:rsid w:val="00E30E8B"/>
    <w:rsid w:val="00E50126"/>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D5F2E8-6A02-4250-AECD-BFCC8D5E463E}"/>
</file>

<file path=customXml/itemProps2.xml><?xml version="1.0" encoding="utf-8"?>
<ds:datastoreItem xmlns:ds="http://schemas.openxmlformats.org/officeDocument/2006/customXml" ds:itemID="{EBCCFCC4-18EF-48CF-83C7-AE554EB8B83F}"/>
</file>

<file path=customXml/itemProps3.xml><?xml version="1.0" encoding="utf-8"?>
<ds:datastoreItem xmlns:ds="http://schemas.openxmlformats.org/officeDocument/2006/customXml" ds:itemID="{436EDB7B-C4C4-46FA-B714-DAE505F2D654}"/>
</file>

<file path=customXml/itemProps4.xml><?xml version="1.0" encoding="utf-8"?>
<ds:datastoreItem xmlns:ds="http://schemas.openxmlformats.org/officeDocument/2006/customXml" ds:itemID="{0C37FA8C-B3CF-4EEB-A6FC-93EF313C186A}"/>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1762</Characters>
  <Application>Microsoft Office Word</Application>
  <DocSecurity>0</DocSecurity>
  <Lines>14</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2023-08-13T09:17:00Z</cp:lastPrinted>
  <dcterms:created xsi:type="dcterms:W3CDTF">2023-09-14T07:00:00Z</dcterms:created>
  <dcterms:modified xsi:type="dcterms:W3CDTF">2023-09-14T07:00:00Z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