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76F" w:rsidRPr="00D3576F" w:rsidRDefault="00D3576F" w:rsidP="00D3576F">
      <w:pPr>
        <w:spacing w:after="0" w:line="240" w:lineRule="auto"/>
        <w:jc w:val="center"/>
        <w:rPr>
          <w:rFonts w:ascii="Simplified Arabic" w:hAnsi="Simplified Arabic" w:cs="Simplified Arabic"/>
          <w:b/>
          <w:bCs/>
          <w:sz w:val="28"/>
          <w:szCs w:val="28"/>
        </w:rPr>
      </w:pPr>
      <w:r w:rsidRPr="00D3576F">
        <w:rPr>
          <w:rFonts w:ascii="Simplified Arabic" w:hAnsi="Simplified Arabic" w:cs="Simplified Arabic"/>
          <w:b/>
          <w:bCs/>
          <w:sz w:val="28"/>
          <w:szCs w:val="28"/>
          <w:rtl/>
        </w:rPr>
        <w:t>تعليمات العمل الإضافي غير الأكاديمي في جامعة آل البيت</w:t>
      </w:r>
    </w:p>
    <w:p w:rsidR="00D3576F" w:rsidRPr="00D3576F" w:rsidRDefault="00D3576F" w:rsidP="00D3576F">
      <w:pPr>
        <w:pBdr>
          <w:bottom w:val="single" w:sz="18" w:space="1" w:color="auto"/>
        </w:pBdr>
        <w:spacing w:after="0" w:line="240" w:lineRule="auto"/>
        <w:jc w:val="center"/>
        <w:rPr>
          <w:rFonts w:ascii="Simplified Arabic" w:hAnsi="Simplified Arabic" w:cs="Simplified Arabic"/>
          <w:b/>
          <w:bCs/>
          <w:sz w:val="28"/>
          <w:szCs w:val="28"/>
          <w:rtl/>
        </w:rPr>
      </w:pPr>
      <w:r w:rsidRPr="00D3576F">
        <w:rPr>
          <w:rFonts w:ascii="Simplified Arabic" w:hAnsi="Simplified Arabic" w:cs="Simplified Arabic"/>
          <w:b/>
          <w:bCs/>
          <w:sz w:val="28"/>
          <w:szCs w:val="28"/>
          <w:rtl/>
        </w:rPr>
        <w:t>صادرة استناداً إلى نص المادة (20) من نظام الرواتب والعلاوات في جامعة آل البيت</w:t>
      </w:r>
    </w:p>
    <w:p w:rsidR="00D3576F" w:rsidRPr="00D3576F" w:rsidRDefault="00D3576F" w:rsidP="00D3576F">
      <w:pPr>
        <w:pBdr>
          <w:bottom w:val="single" w:sz="18" w:space="1" w:color="auto"/>
        </w:pBdr>
        <w:spacing w:after="0" w:line="240" w:lineRule="auto"/>
        <w:jc w:val="center"/>
        <w:rPr>
          <w:rFonts w:ascii="Simplified Arabic" w:hAnsi="Simplified Arabic" w:cs="Simplified Arabic"/>
          <w:b/>
          <w:bCs/>
          <w:sz w:val="28"/>
          <w:szCs w:val="28"/>
          <w:rtl/>
          <w:lang w:bidi="ar-JO"/>
        </w:rPr>
      </w:pPr>
      <w:r w:rsidRPr="00D3576F">
        <w:rPr>
          <w:rFonts w:ascii="Simplified Arabic" w:hAnsi="Simplified Arabic" w:cs="Simplified Arabic"/>
          <w:b/>
          <w:bCs/>
          <w:sz w:val="28"/>
          <w:szCs w:val="28"/>
          <w:rtl/>
        </w:rPr>
        <w:t>رقم</w:t>
      </w:r>
      <w:bookmarkStart w:id="0" w:name="_GoBack"/>
      <w:bookmarkEnd w:id="0"/>
      <w:r w:rsidRPr="00D3576F">
        <w:rPr>
          <w:rFonts w:ascii="Simplified Arabic" w:hAnsi="Simplified Arabic" w:cs="Simplified Arabic"/>
          <w:b/>
          <w:bCs/>
          <w:sz w:val="28"/>
          <w:szCs w:val="28"/>
          <w:rtl/>
        </w:rPr>
        <w:t xml:space="preserve"> (81) لسنة 2003م</w:t>
      </w:r>
    </w:p>
    <w:p w:rsidR="00D3576F" w:rsidRPr="00D3576F" w:rsidRDefault="00D3576F" w:rsidP="00D3576F">
      <w:pPr>
        <w:rPr>
          <w:rFonts w:ascii="Simplified Arabic" w:hAnsi="Simplified Arabic" w:cs="Simplified Arabic"/>
          <w:sz w:val="28"/>
          <w:szCs w:val="28"/>
        </w:rPr>
      </w:pPr>
      <w:r w:rsidRPr="00D3576F">
        <w:rPr>
          <w:rFonts w:ascii="Simplified Arabic" w:hAnsi="Simplified Arabic" w:cs="Simplified Arabic"/>
          <w:sz w:val="28"/>
          <w:szCs w:val="28"/>
          <w:rtl/>
        </w:rPr>
        <w:t> </w:t>
      </w:r>
    </w:p>
    <w:p w:rsidR="00D3576F" w:rsidRPr="00D3576F" w:rsidRDefault="00D3576F" w:rsidP="00D3576F">
      <w:pPr>
        <w:ind w:left="1106" w:hanging="1106"/>
        <w:jc w:val="lowKashida"/>
        <w:rPr>
          <w:rFonts w:ascii="Simplified Arabic" w:hAnsi="Simplified Arabic" w:cs="Simplified Arabic"/>
          <w:sz w:val="28"/>
          <w:szCs w:val="28"/>
          <w:rtl/>
        </w:rPr>
      </w:pPr>
      <w:r w:rsidRPr="00D3576F">
        <w:rPr>
          <w:rFonts w:ascii="Simplified Arabic" w:hAnsi="Simplified Arabic" w:cs="Simplified Arabic"/>
          <w:b/>
          <w:bCs/>
          <w:sz w:val="28"/>
          <w:szCs w:val="28"/>
          <w:rtl/>
        </w:rPr>
        <w:t>المادة 1-</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تسمى هذه التعليمات (تعليمات العمل الإضافي غير الأكاديمي في جامعة آل البيت) ويعمل بها اعتباراً من تاريخ إقرارها في 8/8/2005م.</w:t>
      </w:r>
    </w:p>
    <w:p w:rsidR="00D3576F" w:rsidRPr="00D3576F" w:rsidRDefault="00D3576F" w:rsidP="00D3576F">
      <w:pPr>
        <w:ind w:left="746" w:hanging="746"/>
        <w:jc w:val="lowKashida"/>
        <w:rPr>
          <w:rFonts w:ascii="Simplified Arabic" w:hAnsi="Simplified Arabic" w:cs="Simplified Arabic"/>
          <w:b/>
          <w:bCs/>
          <w:sz w:val="28"/>
          <w:szCs w:val="28"/>
        </w:rPr>
      </w:pPr>
      <w:r w:rsidRPr="00D3576F">
        <w:rPr>
          <w:rFonts w:ascii="Simplified Arabic" w:hAnsi="Simplified Arabic" w:cs="Simplified Arabic"/>
          <w:b/>
          <w:bCs/>
          <w:sz w:val="28"/>
          <w:szCs w:val="28"/>
          <w:rtl/>
        </w:rPr>
        <w:t xml:space="preserve">المادة 2- </w:t>
      </w:r>
      <w:r w:rsidRPr="00D3576F">
        <w:rPr>
          <w:rFonts w:ascii="Simplified Arabic" w:hAnsi="Simplified Arabic" w:cs="Simplified Arabic"/>
          <w:sz w:val="28"/>
          <w:szCs w:val="28"/>
          <w:rtl/>
        </w:rPr>
        <w:t>التعريفات</w:t>
      </w:r>
    </w:p>
    <w:p w:rsidR="00D3576F" w:rsidRPr="00D3576F" w:rsidRDefault="00D3576F" w:rsidP="00D3576F">
      <w:pPr>
        <w:ind w:left="1106"/>
        <w:jc w:val="lowKashida"/>
        <w:rPr>
          <w:rFonts w:ascii="Simplified Arabic" w:hAnsi="Simplified Arabic" w:cs="Simplified Arabic"/>
          <w:sz w:val="28"/>
          <w:szCs w:val="28"/>
          <w:rtl/>
        </w:rPr>
      </w:pPr>
      <w:r w:rsidRPr="00D3576F">
        <w:rPr>
          <w:rFonts w:ascii="Simplified Arabic" w:hAnsi="Simplified Arabic" w:cs="Simplified Arabic"/>
          <w:sz w:val="28"/>
          <w:szCs w:val="28"/>
          <w:rtl/>
        </w:rPr>
        <w:t>يكون للكلمات والعبارات التالية حيثما وردت في هذه التعليمات المعاني المخصصة لها أدناه، إلا إذا دلت القرينة على غير ذلك:</w:t>
      </w:r>
    </w:p>
    <w:tbl>
      <w:tblPr>
        <w:bidiVisual/>
        <w:tblW w:w="0" w:type="auto"/>
        <w:tblInd w:w="1214" w:type="dxa"/>
        <w:tblLook w:val="01E0" w:firstRow="1" w:lastRow="1" w:firstColumn="1" w:lastColumn="1" w:noHBand="0" w:noVBand="0"/>
      </w:tblPr>
      <w:tblGrid>
        <w:gridCol w:w="1589"/>
        <w:gridCol w:w="5477"/>
      </w:tblGrid>
      <w:tr w:rsidR="00D3576F" w:rsidRPr="00D3576F" w:rsidTr="00D3576F">
        <w:tc>
          <w:tcPr>
            <w:tcW w:w="1620" w:type="dxa"/>
            <w:hideMark/>
          </w:tcPr>
          <w:p w:rsidR="00D3576F" w:rsidRPr="00D3576F" w:rsidRDefault="00D3576F">
            <w:pPr>
              <w:jc w:val="lowKashida"/>
              <w:rPr>
                <w:rFonts w:ascii="Simplified Arabic" w:hAnsi="Simplified Arabic" w:cs="Simplified Arabic"/>
                <w:sz w:val="28"/>
                <w:szCs w:val="28"/>
              </w:rPr>
            </w:pPr>
            <w:r w:rsidRPr="00D3576F">
              <w:rPr>
                <w:rFonts w:ascii="Simplified Arabic" w:hAnsi="Simplified Arabic" w:cs="Simplified Arabic"/>
                <w:sz w:val="28"/>
                <w:szCs w:val="28"/>
                <w:rtl/>
              </w:rPr>
              <w:t>الجامعة:</w:t>
            </w:r>
            <w:r w:rsidRPr="00D3576F">
              <w:rPr>
                <w:rFonts w:ascii="Simplified Arabic" w:hAnsi="Simplified Arabic" w:cs="Simplified Arabic"/>
                <w:sz w:val="28"/>
                <w:szCs w:val="28"/>
                <w:rtl/>
              </w:rPr>
              <w:br/>
              <w:t>الرئيس:</w:t>
            </w:r>
            <w:r w:rsidRPr="00D3576F">
              <w:rPr>
                <w:rFonts w:ascii="Simplified Arabic" w:hAnsi="Simplified Arabic" w:cs="Simplified Arabic"/>
                <w:sz w:val="28"/>
                <w:szCs w:val="28"/>
                <w:rtl/>
              </w:rPr>
              <w:br/>
              <w:t>العميد:</w:t>
            </w:r>
            <w:r w:rsidRPr="00D3576F">
              <w:rPr>
                <w:rFonts w:ascii="Simplified Arabic" w:hAnsi="Simplified Arabic" w:cs="Simplified Arabic"/>
                <w:sz w:val="28"/>
                <w:szCs w:val="28"/>
                <w:rtl/>
              </w:rPr>
              <w:br/>
              <w:t>المدير:</w:t>
            </w:r>
            <w:r w:rsidRPr="00D3576F">
              <w:rPr>
                <w:rFonts w:ascii="Simplified Arabic" w:hAnsi="Simplified Arabic" w:cs="Simplified Arabic"/>
                <w:sz w:val="28"/>
                <w:szCs w:val="28"/>
                <w:rtl/>
              </w:rPr>
              <w:br/>
              <w:t>العاملون:</w:t>
            </w:r>
            <w:r w:rsidRPr="00D3576F">
              <w:rPr>
                <w:rFonts w:ascii="Simplified Arabic" w:hAnsi="Simplified Arabic" w:cs="Simplified Arabic"/>
                <w:sz w:val="28"/>
                <w:szCs w:val="28"/>
                <w:rtl/>
              </w:rPr>
              <w:br/>
            </w:r>
          </w:p>
        </w:tc>
        <w:tc>
          <w:tcPr>
            <w:tcW w:w="5688" w:type="dxa"/>
            <w:hideMark/>
          </w:tcPr>
          <w:p w:rsidR="00D3576F" w:rsidRPr="00D3576F" w:rsidRDefault="00D3576F">
            <w:pPr>
              <w:ind w:left="252"/>
              <w:jc w:val="lowKashida"/>
              <w:rPr>
                <w:rFonts w:ascii="Simplified Arabic" w:hAnsi="Simplified Arabic" w:cs="Simplified Arabic"/>
                <w:sz w:val="28"/>
                <w:szCs w:val="28"/>
                <w:rtl/>
                <w:lang w:bidi="ar-JO"/>
              </w:rPr>
            </w:pPr>
            <w:r w:rsidRPr="00D3576F">
              <w:rPr>
                <w:rFonts w:ascii="Simplified Arabic" w:hAnsi="Simplified Arabic" w:cs="Simplified Arabic"/>
                <w:sz w:val="28"/>
                <w:szCs w:val="28"/>
                <w:rtl/>
              </w:rPr>
              <w:t>جامعة آل البيت.</w:t>
            </w:r>
          </w:p>
          <w:p w:rsidR="00D3576F" w:rsidRPr="00D3576F" w:rsidRDefault="00D3576F">
            <w:pPr>
              <w:ind w:left="252"/>
              <w:jc w:val="lowKashida"/>
              <w:rPr>
                <w:rFonts w:ascii="Simplified Arabic" w:hAnsi="Simplified Arabic" w:cs="Simplified Arabic"/>
                <w:sz w:val="28"/>
                <w:szCs w:val="28"/>
                <w:rtl/>
              </w:rPr>
            </w:pPr>
            <w:r w:rsidRPr="00D3576F">
              <w:rPr>
                <w:rFonts w:ascii="Simplified Arabic" w:hAnsi="Simplified Arabic" w:cs="Simplified Arabic"/>
                <w:sz w:val="28"/>
                <w:szCs w:val="28"/>
                <w:rtl/>
              </w:rPr>
              <w:t>رئيس الجامعة.</w:t>
            </w:r>
          </w:p>
          <w:p w:rsidR="00D3576F" w:rsidRPr="00D3576F" w:rsidRDefault="00D3576F">
            <w:pPr>
              <w:ind w:left="252"/>
              <w:jc w:val="lowKashida"/>
              <w:rPr>
                <w:rFonts w:ascii="Simplified Arabic" w:hAnsi="Simplified Arabic" w:cs="Simplified Arabic"/>
                <w:sz w:val="28"/>
                <w:szCs w:val="28"/>
                <w:rtl/>
              </w:rPr>
            </w:pPr>
            <w:r w:rsidRPr="00D3576F">
              <w:rPr>
                <w:rFonts w:ascii="Simplified Arabic" w:hAnsi="Simplified Arabic" w:cs="Simplified Arabic"/>
                <w:sz w:val="28"/>
                <w:szCs w:val="28"/>
                <w:rtl/>
              </w:rPr>
              <w:t xml:space="preserve">أي عميد في الجامعة.    </w:t>
            </w:r>
          </w:p>
          <w:p w:rsidR="00D3576F" w:rsidRPr="00D3576F" w:rsidRDefault="00D3576F">
            <w:pPr>
              <w:ind w:left="252"/>
              <w:jc w:val="lowKashida"/>
              <w:rPr>
                <w:rFonts w:ascii="Simplified Arabic" w:hAnsi="Simplified Arabic" w:cs="Simplified Arabic"/>
                <w:sz w:val="28"/>
                <w:szCs w:val="28"/>
                <w:rtl/>
              </w:rPr>
            </w:pPr>
            <w:r w:rsidRPr="00D3576F">
              <w:rPr>
                <w:rFonts w:ascii="Simplified Arabic" w:hAnsi="Simplified Arabic" w:cs="Simplified Arabic"/>
                <w:sz w:val="28"/>
                <w:szCs w:val="28"/>
                <w:rtl/>
              </w:rPr>
              <w:t>مدير أي دائرة أو مركز في الجامعة.</w:t>
            </w:r>
          </w:p>
          <w:p w:rsidR="00D3576F" w:rsidRPr="00D3576F" w:rsidRDefault="00D3576F">
            <w:pPr>
              <w:ind w:left="252"/>
              <w:jc w:val="lowKashida"/>
              <w:rPr>
                <w:rFonts w:ascii="Simplified Arabic" w:hAnsi="Simplified Arabic" w:cs="Simplified Arabic"/>
                <w:sz w:val="28"/>
                <w:szCs w:val="28"/>
              </w:rPr>
            </w:pPr>
            <w:r w:rsidRPr="00D3576F">
              <w:rPr>
                <w:rFonts w:ascii="Simplified Arabic" w:hAnsi="Simplified Arabic" w:cs="Simplified Arabic"/>
                <w:sz w:val="28"/>
                <w:szCs w:val="28"/>
                <w:rtl/>
              </w:rPr>
              <w:t>كل من يعمل في الجامعة من غير أعضاء هيئة التدريس والمحاضرين المتفرغين على أساس التفرغ الكامل، ممن لا يخضعون لأحكام قانون العمل والعمال.</w:t>
            </w:r>
          </w:p>
        </w:tc>
      </w:tr>
    </w:tbl>
    <w:p w:rsidR="00D3576F" w:rsidRPr="00D3576F" w:rsidRDefault="00D3576F" w:rsidP="00D3576F">
      <w:pPr>
        <w:ind w:left="1106" w:hanging="1106"/>
        <w:jc w:val="lowKashida"/>
        <w:rPr>
          <w:rFonts w:ascii="Simplified Arabic" w:hAnsi="Simplified Arabic" w:cs="Simplified Arabic"/>
          <w:sz w:val="28"/>
          <w:szCs w:val="28"/>
          <w:rtl/>
          <w:lang w:bidi="ar-JO"/>
        </w:rPr>
      </w:pPr>
      <w:r w:rsidRPr="00D3576F">
        <w:rPr>
          <w:rFonts w:ascii="Simplified Arabic" w:hAnsi="Simplified Arabic" w:cs="Simplified Arabic"/>
          <w:b/>
          <w:bCs/>
          <w:sz w:val="28"/>
          <w:szCs w:val="28"/>
          <w:rtl/>
        </w:rPr>
        <w:t>المادة 3-</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تطبق هذه التعليمات على جميع العاملين في كليات الجامعة ومراكزها ودوائرها الإدارية المختلفة، كما تُطبق على أعضاء هيئة التدريس الذين يُكلفون بأعمال ذات صبغة إدارية أو فنية أو عملية ليس لها علاقة مباشرة بالعملية التدريسية أو الإدارة الأكاديمية.</w:t>
      </w:r>
    </w:p>
    <w:p w:rsidR="00D3576F" w:rsidRPr="00D3576F" w:rsidRDefault="00D3576F" w:rsidP="00D3576F">
      <w:pPr>
        <w:ind w:left="1106" w:hanging="1106"/>
        <w:jc w:val="lowKashida"/>
        <w:rPr>
          <w:rFonts w:ascii="Simplified Arabic" w:hAnsi="Simplified Arabic" w:cs="Simplified Arabic"/>
          <w:sz w:val="28"/>
          <w:szCs w:val="28"/>
          <w:rtl/>
        </w:rPr>
      </w:pPr>
    </w:p>
    <w:p w:rsidR="00D3576F" w:rsidRPr="00D3576F" w:rsidRDefault="00D3576F" w:rsidP="00D3576F">
      <w:pPr>
        <w:ind w:left="1106" w:hanging="1106"/>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4-</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 xml:space="preserve">تُعتبر أيام الشهر لغاية تطبيق هذه التعليمات (30) يوماً، وساعات العمل اليومية الرسمية (8) ساعات. </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5-</w:t>
      </w:r>
      <w:r w:rsidRPr="00D3576F">
        <w:rPr>
          <w:rFonts w:ascii="Simplified Arabic" w:hAnsi="Simplified Arabic" w:cs="Simplified Arabic"/>
          <w:sz w:val="28"/>
          <w:szCs w:val="28"/>
          <w:rtl/>
        </w:rPr>
        <w:t xml:space="preserve"> أ. لا يُنظر في صرف أي مكافأة – عن أي عمل إضافي – لأي من العاملين في الجامعة، إلا بعد الحصول على تكليف خطي مسبق من رئيس الجامعة أو من ينيبه، بناءً على تنسيب من العميد أو المدير المعني، يحدد فيه مبررات العمل ومدته وكلفته التقديرية.</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t>ب. يجب أن تتضمن قرارات التكليف بالعمل الإضافي اسم الموظف المكلف بهذا العمل ورقمه الوظيفي والمهمة الإدارية والفئة الوظيفية ومكافأة الساعة المستحقة له وعدد ساعات العمل الإضافي الإجمالية المقدّرة للعمل المطلوب وكلفته التقديرية.</w:t>
      </w:r>
    </w:p>
    <w:p w:rsidR="00D3576F" w:rsidRPr="00D3576F" w:rsidRDefault="00D3576F" w:rsidP="00D3576F">
      <w:pPr>
        <w:ind w:left="1286"/>
        <w:jc w:val="lowKashida"/>
        <w:rPr>
          <w:rFonts w:ascii="Simplified Arabic" w:hAnsi="Simplified Arabic" w:cs="Simplified Arabic"/>
          <w:sz w:val="28"/>
          <w:szCs w:val="28"/>
          <w:rtl/>
          <w:lang w:bidi="ar-JO"/>
        </w:rPr>
      </w:pPr>
      <w:r w:rsidRPr="00D3576F">
        <w:rPr>
          <w:rFonts w:ascii="Simplified Arabic" w:hAnsi="Simplified Arabic" w:cs="Simplified Arabic"/>
          <w:sz w:val="28"/>
          <w:szCs w:val="28"/>
          <w:rtl/>
        </w:rPr>
        <w:t>وفي حال صدور أكثر من قرار تكليف بالعمل الإضافي أو قرار صرف مكافأة مقطوعة للعمل الإضافي لأي من العاملين خلال الفترة نفسها فيجب الإشارة في القرار الأخير إلى جميع قرارات التكليف الخاصة عن هذه الفترة.</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t>ج.</w:t>
      </w:r>
      <w:r w:rsidRPr="00D3576F">
        <w:rPr>
          <w:rFonts w:ascii="Simplified Arabic" w:hAnsi="Simplified Arabic" w:cs="Simplified Arabic"/>
          <w:sz w:val="28"/>
          <w:szCs w:val="28"/>
          <w:rtl/>
        </w:rPr>
        <w:tab/>
        <w:t>في حال تكليف أي من العاملين في الجامعة بالعمل الإضافي لدى أكثر من جهة داخل الجامعة في وقت متزامن، فيجب أن لا تزيد ساعات عمله الشهرية لدى هذه الجهات عن ساعات العمل الإضافي المقررة في هذه التعليمات، وعلى أن تتحمل كل جهة كلفة العمل الخاص بها.</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t xml:space="preserve">د. </w:t>
      </w:r>
      <w:r w:rsidRPr="00D3576F">
        <w:rPr>
          <w:rFonts w:ascii="Simplified Arabic" w:hAnsi="Simplified Arabic" w:cs="Simplified Arabic"/>
          <w:sz w:val="28"/>
          <w:szCs w:val="28"/>
          <w:rtl/>
        </w:rPr>
        <w:tab/>
        <w:t>تتولى دائرة الشؤون المالية ودائرة شؤون العاملين وجهاز الرقابة الداخلية والتدقيق المالي إعداد النماذج المطلوبة للعمل الإضافي.</w:t>
      </w:r>
    </w:p>
    <w:p w:rsidR="00D3576F" w:rsidRPr="00D3576F" w:rsidRDefault="00D3576F" w:rsidP="00D3576F">
      <w:pPr>
        <w:ind w:left="1286" w:hanging="360"/>
        <w:jc w:val="lowKashida"/>
        <w:rPr>
          <w:rFonts w:ascii="Simplified Arabic" w:hAnsi="Simplified Arabic" w:cs="Simplified Arabic"/>
          <w:sz w:val="28"/>
          <w:szCs w:val="28"/>
          <w:rtl/>
        </w:rPr>
      </w:pPr>
    </w:p>
    <w:p w:rsidR="00D3576F" w:rsidRPr="00D3576F" w:rsidRDefault="00D3576F" w:rsidP="00D3576F">
      <w:pPr>
        <w:ind w:left="1286" w:hanging="1286"/>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lastRenderedPageBreak/>
        <w:t>المادة 6-</w:t>
      </w:r>
      <w:r w:rsidRPr="00D3576F">
        <w:rPr>
          <w:rFonts w:ascii="Simplified Arabic" w:hAnsi="Simplified Arabic" w:cs="Simplified Arabic"/>
          <w:sz w:val="28"/>
          <w:szCs w:val="28"/>
          <w:rtl/>
        </w:rPr>
        <w:t xml:space="preserve"> أ. يقوم المكلف بالعمل الإضافي بتعبئة كشوف ساعات العمل الإضافية التي عملها مقراً لقيامه بهذا العمل وفي الأوقات المبينة في الكشوف، ومن ثم يتم اعتمادها من العميد أو المدير في الجهة التي كلف بالعمل فيها، بما يتناسب مع قرار التكليف الصادر عن رئيس الجامعة أو من ينيبه.</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t>ب. تزود الشؤون المالية رئيس الجامعة أو من ينيبه بتقارير مالية شهرية، تبين فيها تكلفة العمل الإضافي الشهرية والتراكمية – للشهور السابقة – في كليات الجامعة ومراكزها العلمية ودوائرها الإدارية المختلفة مفصلة لكل جهة منها.</w:t>
      </w:r>
    </w:p>
    <w:p w:rsidR="00D3576F" w:rsidRPr="00D3576F" w:rsidRDefault="00D3576F" w:rsidP="00D3576F">
      <w:pPr>
        <w:ind w:left="1286" w:hanging="1286"/>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7-</w:t>
      </w:r>
      <w:r w:rsidRPr="00D3576F">
        <w:rPr>
          <w:rFonts w:ascii="Simplified Arabic" w:hAnsi="Simplified Arabic" w:cs="Simplified Arabic"/>
          <w:sz w:val="28"/>
          <w:szCs w:val="28"/>
          <w:rtl/>
        </w:rPr>
        <w:t xml:space="preserve"> أ. تحسب لكل ساعة عمل إضافي يعملها أي من العاملين المشمولين بأحكام هذه التعليمات خارج أوقات الدوام الرسمي وأيام العطل مكافأة حسب الجدول التالي:</w:t>
      </w:r>
    </w:p>
    <w:tbl>
      <w:tblPr>
        <w:bidiVisual/>
        <w:tblW w:w="0" w:type="auto"/>
        <w:tblInd w:w="74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60"/>
        <w:gridCol w:w="2340"/>
      </w:tblGrid>
      <w:tr w:rsidR="00D3576F" w:rsidRPr="00D3576F" w:rsidTr="00D3576F">
        <w:tc>
          <w:tcPr>
            <w:tcW w:w="4860" w:type="dxa"/>
            <w:tcBorders>
              <w:top w:val="single" w:sz="12" w:space="0" w:color="auto"/>
              <w:left w:val="single" w:sz="12" w:space="0" w:color="auto"/>
              <w:bottom w:val="single" w:sz="12"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rsidR="00D3576F" w:rsidRPr="00D3576F" w:rsidRDefault="00D3576F">
            <w:pPr>
              <w:jc w:val="center"/>
              <w:rPr>
                <w:rFonts w:ascii="Simplified Arabic" w:hAnsi="Simplified Arabic" w:cs="Simplified Arabic"/>
                <w:b/>
                <w:bCs/>
                <w:sz w:val="28"/>
                <w:szCs w:val="28"/>
                <w:lang w:bidi="ar-JO"/>
              </w:rPr>
            </w:pPr>
            <w:r w:rsidRPr="00D3576F">
              <w:rPr>
                <w:rFonts w:ascii="Simplified Arabic" w:hAnsi="Simplified Arabic" w:cs="Simplified Arabic"/>
                <w:b/>
                <w:bCs/>
                <w:sz w:val="28"/>
                <w:szCs w:val="28"/>
                <w:rtl/>
              </w:rPr>
              <w:t>المسمى الوظيفي</w:t>
            </w:r>
          </w:p>
        </w:tc>
        <w:tc>
          <w:tcPr>
            <w:tcW w:w="2340" w:type="dxa"/>
            <w:tcBorders>
              <w:top w:val="single" w:sz="12" w:space="0" w:color="auto"/>
              <w:left w:val="single" w:sz="8" w:space="0" w:color="auto"/>
              <w:bottom w:val="single" w:sz="12" w:space="0" w:color="auto"/>
              <w:right w:val="single" w:sz="12" w:space="0" w:color="auto"/>
            </w:tcBorders>
            <w:shd w:val="clear" w:color="auto" w:fill="BFBFBF" w:themeFill="background1" w:themeFillShade="BF"/>
            <w:tcMar>
              <w:top w:w="0" w:type="dxa"/>
              <w:left w:w="108" w:type="dxa"/>
              <w:bottom w:w="0" w:type="dxa"/>
              <w:right w:w="108" w:type="dxa"/>
            </w:tcMar>
            <w:vAlign w:val="center"/>
            <w:hideMark/>
          </w:tcPr>
          <w:p w:rsidR="00D3576F" w:rsidRPr="00D3576F" w:rsidRDefault="00D3576F">
            <w:pPr>
              <w:jc w:val="center"/>
              <w:rPr>
                <w:rFonts w:ascii="Simplified Arabic" w:hAnsi="Simplified Arabic" w:cs="Simplified Arabic"/>
                <w:b/>
                <w:bCs/>
                <w:sz w:val="28"/>
                <w:szCs w:val="28"/>
                <w:rtl/>
                <w:lang w:bidi="ar-JO"/>
              </w:rPr>
            </w:pPr>
            <w:r w:rsidRPr="00D3576F">
              <w:rPr>
                <w:rFonts w:ascii="Simplified Arabic" w:hAnsi="Simplified Arabic" w:cs="Simplified Arabic"/>
                <w:b/>
                <w:bCs/>
                <w:sz w:val="28"/>
                <w:szCs w:val="28"/>
                <w:rtl/>
              </w:rPr>
              <w:t>المكافأة</w:t>
            </w:r>
          </w:p>
          <w:p w:rsidR="00D3576F" w:rsidRPr="00D3576F" w:rsidRDefault="00D3576F">
            <w:pPr>
              <w:jc w:val="center"/>
              <w:rPr>
                <w:rFonts w:ascii="Simplified Arabic" w:hAnsi="Simplified Arabic" w:cs="Simplified Arabic"/>
                <w:b/>
                <w:bCs/>
                <w:sz w:val="28"/>
                <w:szCs w:val="28"/>
                <w:lang w:bidi="ar-JO"/>
              </w:rPr>
            </w:pPr>
            <w:r w:rsidRPr="00D3576F">
              <w:rPr>
                <w:rFonts w:ascii="Simplified Arabic" w:hAnsi="Simplified Arabic" w:cs="Simplified Arabic"/>
                <w:b/>
                <w:bCs/>
                <w:sz w:val="28"/>
                <w:szCs w:val="28"/>
                <w:rtl/>
              </w:rPr>
              <w:t>(دينار/ ساعة)</w:t>
            </w:r>
          </w:p>
        </w:tc>
      </w:tr>
      <w:tr w:rsidR="00D3576F" w:rsidRPr="00D3576F" w:rsidTr="00D3576F">
        <w:tc>
          <w:tcPr>
            <w:tcW w:w="486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D3576F" w:rsidRPr="00D3576F" w:rsidRDefault="00D3576F">
            <w:pPr>
              <w:jc w:val="lowKashida"/>
              <w:rPr>
                <w:rFonts w:ascii="Simplified Arabic" w:hAnsi="Simplified Arabic" w:cs="Simplified Arabic"/>
                <w:sz w:val="28"/>
                <w:szCs w:val="28"/>
                <w:lang w:bidi="ar-JO"/>
              </w:rPr>
            </w:pPr>
            <w:r w:rsidRPr="00D3576F">
              <w:rPr>
                <w:rFonts w:ascii="Simplified Arabic" w:hAnsi="Simplified Arabic" w:cs="Simplified Arabic"/>
                <w:sz w:val="28"/>
                <w:szCs w:val="28"/>
                <w:rtl/>
              </w:rPr>
              <w:t>المدير</w:t>
            </w:r>
          </w:p>
        </w:tc>
        <w:tc>
          <w:tcPr>
            <w:tcW w:w="2340" w:type="dxa"/>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hideMark/>
          </w:tcPr>
          <w:p w:rsidR="00D3576F" w:rsidRPr="00D3576F" w:rsidRDefault="00D3576F">
            <w:pPr>
              <w:jc w:val="center"/>
              <w:rPr>
                <w:rFonts w:ascii="Simplified Arabic" w:hAnsi="Simplified Arabic" w:cs="Simplified Arabic"/>
                <w:sz w:val="28"/>
                <w:szCs w:val="28"/>
                <w:lang w:bidi="ar-JO"/>
              </w:rPr>
            </w:pPr>
            <w:r w:rsidRPr="00D3576F">
              <w:rPr>
                <w:rFonts w:ascii="Simplified Arabic" w:hAnsi="Simplified Arabic" w:cs="Simplified Arabic"/>
                <w:sz w:val="28"/>
                <w:szCs w:val="28"/>
                <w:rtl/>
              </w:rPr>
              <w:t>6</w:t>
            </w:r>
          </w:p>
        </w:tc>
      </w:tr>
      <w:tr w:rsidR="00D3576F" w:rsidRPr="00D3576F" w:rsidTr="00D3576F">
        <w:tc>
          <w:tcPr>
            <w:tcW w:w="4860" w:type="dxa"/>
            <w:tcBorders>
              <w:top w:val="single" w:sz="8"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D3576F" w:rsidRPr="00D3576F" w:rsidRDefault="00D3576F">
            <w:pPr>
              <w:jc w:val="lowKashida"/>
              <w:rPr>
                <w:rFonts w:ascii="Simplified Arabic" w:hAnsi="Simplified Arabic" w:cs="Simplified Arabic"/>
                <w:sz w:val="28"/>
                <w:szCs w:val="28"/>
                <w:lang w:bidi="ar-JO"/>
              </w:rPr>
            </w:pPr>
            <w:r w:rsidRPr="00D3576F">
              <w:rPr>
                <w:rFonts w:ascii="Simplified Arabic" w:hAnsi="Simplified Arabic" w:cs="Simplified Arabic"/>
                <w:sz w:val="28"/>
                <w:szCs w:val="28"/>
                <w:rtl/>
              </w:rPr>
              <w:t>نائب أو مساعد مدير الدائرة</w:t>
            </w:r>
          </w:p>
        </w:tc>
        <w:tc>
          <w:tcPr>
            <w:tcW w:w="2340" w:type="dxa"/>
            <w:tcBorders>
              <w:top w:val="single" w:sz="8" w:space="0" w:color="auto"/>
              <w:left w:val="single" w:sz="8" w:space="0" w:color="auto"/>
              <w:bottom w:val="single" w:sz="8" w:space="0" w:color="auto"/>
              <w:right w:val="single" w:sz="12" w:space="0" w:color="auto"/>
            </w:tcBorders>
            <w:tcMar>
              <w:top w:w="0" w:type="dxa"/>
              <w:left w:w="108" w:type="dxa"/>
              <w:bottom w:w="0" w:type="dxa"/>
              <w:right w:w="108" w:type="dxa"/>
            </w:tcMar>
            <w:hideMark/>
          </w:tcPr>
          <w:p w:rsidR="00D3576F" w:rsidRPr="00D3576F" w:rsidRDefault="00D3576F">
            <w:pPr>
              <w:jc w:val="center"/>
              <w:rPr>
                <w:rFonts w:ascii="Simplified Arabic" w:hAnsi="Simplified Arabic" w:cs="Simplified Arabic"/>
                <w:sz w:val="28"/>
                <w:szCs w:val="28"/>
                <w:lang w:bidi="ar-JO"/>
              </w:rPr>
            </w:pPr>
            <w:r w:rsidRPr="00D3576F">
              <w:rPr>
                <w:rFonts w:ascii="Simplified Arabic" w:hAnsi="Simplified Arabic" w:cs="Simplified Arabic"/>
                <w:sz w:val="28"/>
                <w:szCs w:val="28"/>
                <w:rtl/>
              </w:rPr>
              <w:t>5</w:t>
            </w:r>
          </w:p>
        </w:tc>
      </w:tr>
      <w:tr w:rsidR="00D3576F" w:rsidRPr="00D3576F" w:rsidTr="00D3576F">
        <w:tc>
          <w:tcPr>
            <w:tcW w:w="4860" w:type="dxa"/>
            <w:tcBorders>
              <w:top w:val="single" w:sz="8"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D3576F" w:rsidRPr="00D3576F" w:rsidRDefault="00D3576F">
            <w:pPr>
              <w:jc w:val="lowKashida"/>
              <w:rPr>
                <w:rFonts w:ascii="Simplified Arabic" w:hAnsi="Simplified Arabic" w:cs="Simplified Arabic"/>
                <w:sz w:val="28"/>
                <w:szCs w:val="28"/>
                <w:lang w:bidi="ar-JO"/>
              </w:rPr>
            </w:pPr>
            <w:r w:rsidRPr="00D3576F">
              <w:rPr>
                <w:rFonts w:ascii="Simplified Arabic" w:hAnsi="Simplified Arabic" w:cs="Simplified Arabic"/>
                <w:sz w:val="28"/>
                <w:szCs w:val="28"/>
                <w:rtl/>
              </w:rPr>
              <w:t>رئيس الشعبة، رئيس الديوان</w:t>
            </w:r>
          </w:p>
        </w:tc>
        <w:tc>
          <w:tcPr>
            <w:tcW w:w="2340" w:type="dxa"/>
            <w:tcBorders>
              <w:top w:val="single" w:sz="8" w:space="0" w:color="auto"/>
              <w:left w:val="single" w:sz="8" w:space="0" w:color="auto"/>
              <w:bottom w:val="single" w:sz="8" w:space="0" w:color="auto"/>
              <w:right w:val="single" w:sz="12" w:space="0" w:color="auto"/>
            </w:tcBorders>
            <w:tcMar>
              <w:top w:w="0" w:type="dxa"/>
              <w:left w:w="108" w:type="dxa"/>
              <w:bottom w:w="0" w:type="dxa"/>
              <w:right w:w="108" w:type="dxa"/>
            </w:tcMar>
            <w:hideMark/>
          </w:tcPr>
          <w:p w:rsidR="00D3576F" w:rsidRPr="00D3576F" w:rsidRDefault="00D3576F">
            <w:pPr>
              <w:jc w:val="center"/>
              <w:rPr>
                <w:rFonts w:ascii="Simplified Arabic" w:hAnsi="Simplified Arabic" w:cs="Simplified Arabic"/>
                <w:sz w:val="28"/>
                <w:szCs w:val="28"/>
                <w:lang w:bidi="ar-JO"/>
              </w:rPr>
            </w:pPr>
            <w:r w:rsidRPr="00D3576F">
              <w:rPr>
                <w:rFonts w:ascii="Simplified Arabic" w:hAnsi="Simplified Arabic" w:cs="Simplified Arabic"/>
                <w:sz w:val="28"/>
                <w:szCs w:val="28"/>
                <w:rtl/>
              </w:rPr>
              <w:t>4</w:t>
            </w:r>
          </w:p>
        </w:tc>
      </w:tr>
      <w:tr w:rsidR="00D3576F" w:rsidRPr="00D3576F" w:rsidTr="00D3576F">
        <w:tc>
          <w:tcPr>
            <w:tcW w:w="4860" w:type="dxa"/>
            <w:tcBorders>
              <w:top w:val="single" w:sz="8" w:space="0" w:color="auto"/>
              <w:left w:val="single" w:sz="12" w:space="0" w:color="auto"/>
              <w:bottom w:val="single" w:sz="8" w:space="0" w:color="auto"/>
              <w:right w:val="single" w:sz="8" w:space="0" w:color="auto"/>
            </w:tcBorders>
            <w:tcMar>
              <w:top w:w="0" w:type="dxa"/>
              <w:left w:w="108" w:type="dxa"/>
              <w:bottom w:w="0" w:type="dxa"/>
              <w:right w:w="108" w:type="dxa"/>
            </w:tcMar>
            <w:hideMark/>
          </w:tcPr>
          <w:p w:rsidR="00D3576F" w:rsidRPr="00D3576F" w:rsidRDefault="00D3576F">
            <w:pPr>
              <w:jc w:val="lowKashida"/>
              <w:rPr>
                <w:rFonts w:ascii="Simplified Arabic" w:hAnsi="Simplified Arabic" w:cs="Simplified Arabic"/>
                <w:sz w:val="28"/>
                <w:szCs w:val="28"/>
                <w:lang w:bidi="ar-JO"/>
              </w:rPr>
            </w:pPr>
            <w:r w:rsidRPr="00D3576F">
              <w:rPr>
                <w:rFonts w:ascii="Simplified Arabic" w:hAnsi="Simplified Arabic" w:cs="Simplified Arabic"/>
                <w:sz w:val="28"/>
                <w:szCs w:val="28"/>
                <w:rtl/>
              </w:rPr>
              <w:t>موظف (باستثناء الفئة الرابعة)</w:t>
            </w:r>
          </w:p>
        </w:tc>
        <w:tc>
          <w:tcPr>
            <w:tcW w:w="2340" w:type="dxa"/>
            <w:tcBorders>
              <w:top w:val="single" w:sz="8" w:space="0" w:color="auto"/>
              <w:left w:val="single" w:sz="8" w:space="0" w:color="auto"/>
              <w:bottom w:val="single" w:sz="8" w:space="0" w:color="auto"/>
              <w:right w:val="single" w:sz="12" w:space="0" w:color="auto"/>
            </w:tcBorders>
            <w:tcMar>
              <w:top w:w="0" w:type="dxa"/>
              <w:left w:w="108" w:type="dxa"/>
              <w:bottom w:w="0" w:type="dxa"/>
              <w:right w:w="108" w:type="dxa"/>
            </w:tcMar>
            <w:hideMark/>
          </w:tcPr>
          <w:p w:rsidR="00D3576F" w:rsidRPr="00D3576F" w:rsidRDefault="00D3576F">
            <w:pPr>
              <w:jc w:val="center"/>
              <w:rPr>
                <w:rFonts w:ascii="Simplified Arabic" w:hAnsi="Simplified Arabic" w:cs="Simplified Arabic"/>
                <w:sz w:val="28"/>
                <w:szCs w:val="28"/>
                <w:lang w:bidi="ar-JO"/>
              </w:rPr>
            </w:pPr>
            <w:r w:rsidRPr="00D3576F">
              <w:rPr>
                <w:rFonts w:ascii="Simplified Arabic" w:hAnsi="Simplified Arabic" w:cs="Simplified Arabic"/>
                <w:sz w:val="28"/>
                <w:szCs w:val="28"/>
                <w:rtl/>
              </w:rPr>
              <w:t>3.5</w:t>
            </w:r>
          </w:p>
        </w:tc>
      </w:tr>
      <w:tr w:rsidR="00D3576F" w:rsidRPr="00D3576F" w:rsidTr="00D3576F">
        <w:tc>
          <w:tcPr>
            <w:tcW w:w="4860" w:type="dxa"/>
            <w:tcBorders>
              <w:top w:val="single" w:sz="8" w:space="0" w:color="auto"/>
              <w:left w:val="single" w:sz="12" w:space="0" w:color="auto"/>
              <w:bottom w:val="single" w:sz="12" w:space="0" w:color="auto"/>
              <w:right w:val="single" w:sz="8" w:space="0" w:color="auto"/>
            </w:tcBorders>
            <w:tcMar>
              <w:top w:w="0" w:type="dxa"/>
              <w:left w:w="108" w:type="dxa"/>
              <w:bottom w:w="0" w:type="dxa"/>
              <w:right w:w="108" w:type="dxa"/>
            </w:tcMar>
            <w:hideMark/>
          </w:tcPr>
          <w:p w:rsidR="00D3576F" w:rsidRPr="00D3576F" w:rsidRDefault="00D3576F">
            <w:pPr>
              <w:jc w:val="lowKashida"/>
              <w:rPr>
                <w:rFonts w:ascii="Simplified Arabic" w:hAnsi="Simplified Arabic" w:cs="Simplified Arabic"/>
                <w:sz w:val="28"/>
                <w:szCs w:val="28"/>
                <w:lang w:bidi="ar-JO"/>
              </w:rPr>
            </w:pPr>
            <w:r w:rsidRPr="00D3576F">
              <w:rPr>
                <w:rFonts w:ascii="Simplified Arabic" w:hAnsi="Simplified Arabic" w:cs="Simplified Arabic"/>
                <w:sz w:val="28"/>
                <w:szCs w:val="28"/>
                <w:rtl/>
              </w:rPr>
              <w:t>الموظفون من غير المذكورين أعلاه (الفئة الرابعة)</w:t>
            </w:r>
          </w:p>
        </w:tc>
        <w:tc>
          <w:tcPr>
            <w:tcW w:w="2340" w:type="dxa"/>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hideMark/>
          </w:tcPr>
          <w:p w:rsidR="00D3576F" w:rsidRPr="00D3576F" w:rsidRDefault="00D3576F">
            <w:pPr>
              <w:jc w:val="center"/>
              <w:rPr>
                <w:rFonts w:ascii="Simplified Arabic" w:hAnsi="Simplified Arabic" w:cs="Simplified Arabic"/>
                <w:sz w:val="28"/>
                <w:szCs w:val="28"/>
                <w:lang w:bidi="ar-JO"/>
              </w:rPr>
            </w:pPr>
            <w:r w:rsidRPr="00D3576F">
              <w:rPr>
                <w:rFonts w:ascii="Simplified Arabic" w:hAnsi="Simplified Arabic" w:cs="Simplified Arabic"/>
                <w:sz w:val="28"/>
                <w:szCs w:val="28"/>
                <w:rtl/>
              </w:rPr>
              <w:t>2.25</w:t>
            </w:r>
          </w:p>
        </w:tc>
      </w:tr>
    </w:tbl>
    <w:p w:rsidR="00D3576F" w:rsidRPr="00D3576F" w:rsidRDefault="00D3576F" w:rsidP="00D3576F">
      <w:pPr>
        <w:ind w:left="1286" w:hanging="360"/>
        <w:jc w:val="lowKashida"/>
        <w:rPr>
          <w:rFonts w:ascii="Simplified Arabic" w:hAnsi="Simplified Arabic" w:cs="Simplified Arabic"/>
          <w:sz w:val="28"/>
          <w:szCs w:val="28"/>
          <w:rtl/>
          <w:lang w:bidi="ar-JO"/>
        </w:rPr>
      </w:pPr>
      <w:r w:rsidRPr="00D3576F">
        <w:rPr>
          <w:rFonts w:ascii="Simplified Arabic" w:hAnsi="Simplified Arabic" w:cs="Simplified Arabic"/>
          <w:sz w:val="28"/>
          <w:szCs w:val="28"/>
          <w:rtl/>
        </w:rPr>
        <w:t>ب. مع مراعاة مع ما ورد في المادة (10) من هذه التعليمات تُطبق على العاملين بالأجرة اليومية المكلفين بالعمل الإضافي أحكام قانون العمل والعمال.</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lastRenderedPageBreak/>
        <w:t>ج. يتقاضى من يُكلف أو يُعين بصفة قائم بالأعمال بأي مهام إدارية المكافأة التي يتقاضاها الأصيل، شريطة أن يكون قد صدر قرار يمنحه مكافأة تعادل علاوة بدل التمثيل التي تُمنح للأصيل.</w:t>
      </w:r>
    </w:p>
    <w:p w:rsidR="00D3576F" w:rsidRPr="00D3576F" w:rsidRDefault="00D3576F" w:rsidP="00D3576F">
      <w:pPr>
        <w:ind w:left="1286" w:hanging="1260"/>
        <w:jc w:val="lowKashida"/>
        <w:rPr>
          <w:rFonts w:ascii="Simplified Arabic" w:hAnsi="Simplified Arabic" w:cs="Simplified Arabic"/>
          <w:sz w:val="28"/>
          <w:szCs w:val="28"/>
          <w:lang w:bidi="ar-JO"/>
        </w:rPr>
      </w:pPr>
      <w:r w:rsidRPr="00D3576F">
        <w:rPr>
          <w:rFonts w:ascii="Simplified Arabic" w:hAnsi="Simplified Arabic" w:cs="Simplified Arabic"/>
          <w:b/>
          <w:bCs/>
          <w:sz w:val="28"/>
          <w:szCs w:val="28"/>
          <w:rtl/>
        </w:rPr>
        <w:t>المادة 8-</w:t>
      </w:r>
      <w:r w:rsidRPr="00D3576F">
        <w:rPr>
          <w:rFonts w:ascii="Simplified Arabic" w:hAnsi="Simplified Arabic" w:cs="Simplified Arabic"/>
          <w:sz w:val="28"/>
          <w:szCs w:val="28"/>
          <w:rtl/>
        </w:rPr>
        <w:t xml:space="preserve"> أ. في الحالات التي تتطلب إنجاز أعمال طارئة ولا تحتمل الانتظار، يتم التكليف بالعمل الإضافي لاحقاً لقاء مكافأة مقطوعة محددة عند إصدار قرار التكليف بناءً على تنسيب من العميد أو المدير، مبيناً فيه طبيعة العمل ومدته ومبرراته ومقدار المكافأة.</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t>ب. لا تُصرف أية مكافأة عمل إضافي للعاملين الذين تقتضي طبيعة عملهم العمل بنظام التناوب.</w:t>
      </w:r>
    </w:p>
    <w:p w:rsidR="00D3576F" w:rsidRPr="00D3576F" w:rsidRDefault="00D3576F" w:rsidP="00D3576F">
      <w:pPr>
        <w:ind w:left="1286" w:hanging="1286"/>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9-</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يكون الحد الأقصى لساعات التكليف (40) ساعة عمل فعلية في الشهر تحسب من تاريخ بدء التكليف، ويمكن في حالات خاصة يقدرها الرئيس أن ترتفع إلى (60) ساعة كحد أقصى.</w:t>
      </w:r>
    </w:p>
    <w:p w:rsidR="00D3576F" w:rsidRPr="00D3576F" w:rsidRDefault="00D3576F" w:rsidP="00D3576F">
      <w:pPr>
        <w:ind w:left="1466" w:hanging="1466"/>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10-</w:t>
      </w:r>
      <w:r w:rsidRPr="00D3576F">
        <w:rPr>
          <w:rFonts w:ascii="Simplified Arabic" w:hAnsi="Simplified Arabic" w:cs="Simplified Arabic"/>
          <w:sz w:val="28"/>
          <w:szCs w:val="28"/>
          <w:rtl/>
        </w:rPr>
        <w:t xml:space="preserve"> أ. يُصرف للمعينين بالأجرة اليومية للقيام بأعمال ذات طبيعة إدارية أو فنية أو مهنية الفرق بين ما يستحقه بموجب قانون العمل والعمال، وبين ما يستحقه أمثالهم بموجب هذه التعليمات على أساس أنها مكافأة إضافية محسوبة على أساس أن ساعات العمل الأسبوعية في الجامعة (40) ساعة. </w:t>
      </w:r>
    </w:p>
    <w:p w:rsidR="00D3576F" w:rsidRPr="00D3576F" w:rsidRDefault="00D3576F" w:rsidP="00D3576F">
      <w:pPr>
        <w:ind w:left="1286" w:hanging="360"/>
        <w:jc w:val="lowKashida"/>
        <w:rPr>
          <w:rFonts w:ascii="Simplified Arabic" w:hAnsi="Simplified Arabic" w:cs="Simplified Arabic"/>
          <w:sz w:val="28"/>
          <w:szCs w:val="28"/>
          <w:rtl/>
        </w:rPr>
      </w:pPr>
      <w:r w:rsidRPr="00D3576F">
        <w:rPr>
          <w:rFonts w:ascii="Simplified Arabic" w:hAnsi="Simplified Arabic" w:cs="Simplified Arabic"/>
          <w:sz w:val="28"/>
          <w:szCs w:val="28"/>
          <w:rtl/>
        </w:rPr>
        <w:t xml:space="preserve">ب. </w:t>
      </w:r>
      <w:r w:rsidRPr="00D3576F">
        <w:rPr>
          <w:rFonts w:ascii="Simplified Arabic" w:hAnsi="Simplified Arabic" w:cs="Simplified Arabic"/>
          <w:sz w:val="28"/>
          <w:szCs w:val="28"/>
          <w:rtl/>
        </w:rPr>
        <w:tab/>
        <w:t>يستثنى من منح هذا الفرق العاملون بالأجرة اليومية كعمال الخدمات والصيانة والأمن والمراسلين والحرفيين وما شابه ذلك.</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11-</w:t>
      </w:r>
      <w:r w:rsidRPr="00D3576F">
        <w:rPr>
          <w:rFonts w:ascii="Simplified Arabic" w:hAnsi="Simplified Arabic" w:cs="Simplified Arabic"/>
          <w:sz w:val="28"/>
          <w:szCs w:val="28"/>
          <w:rtl/>
        </w:rPr>
        <w:tab/>
        <w:t>لا تصرف أي مكافأة مالية عن العمل الإضافي الذي يقوم به أي من العاملين في الجامعة، في اليوم الذي يكون مجازاً فيه خلال فترة التكليف.</w:t>
      </w:r>
    </w:p>
    <w:p w:rsidR="00D3576F" w:rsidRPr="00D3576F" w:rsidRDefault="00D3576F" w:rsidP="00D3576F">
      <w:pPr>
        <w:ind w:left="1286" w:hanging="1260"/>
        <w:jc w:val="lowKashida"/>
        <w:rPr>
          <w:rFonts w:ascii="Simplified Arabic" w:hAnsi="Simplified Arabic" w:cs="Simplified Arabic"/>
          <w:sz w:val="28"/>
          <w:szCs w:val="28"/>
          <w:rtl/>
          <w:lang w:bidi="ar-JO"/>
        </w:rPr>
      </w:pP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lastRenderedPageBreak/>
        <w:t>المادة 12-</w:t>
      </w:r>
      <w:r w:rsidRPr="00D3576F">
        <w:rPr>
          <w:rFonts w:ascii="Simplified Arabic" w:hAnsi="Simplified Arabic" w:cs="Simplified Arabic"/>
          <w:sz w:val="28"/>
          <w:szCs w:val="28"/>
          <w:rtl/>
        </w:rPr>
        <w:tab/>
        <w:t>يُحسم من ساعات العمل الإضافي في أيام الدوام الرسمي نصف ساعة بعد كل (6) ساعات عمل متواصل سواء كانت ساعات عمل عادية أو إضافية، ويُطبق هذا الحسم على ساعات العمل الإضافية التي تتم خلال أيام الدوام الصيفي وما بين الفصلين، كما يُطبق على الجهات التي يكون الدوام فيها لغاية الساعة الثالثة.</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13-</w:t>
      </w:r>
      <w:r w:rsidRPr="00D3576F">
        <w:rPr>
          <w:rFonts w:ascii="Simplified Arabic" w:hAnsi="Simplified Arabic" w:cs="Simplified Arabic"/>
          <w:sz w:val="28"/>
          <w:szCs w:val="28"/>
          <w:rtl/>
        </w:rPr>
        <w:t xml:space="preserve"> تنتهي جميع قرارات التكليف بالعمل الإضافي حكماً في 31/12 من كل عام، وذلك ما لم تكن القرارات مرتبطة بالتكليف لمدة أقل أو لفصل دراسي معين وفي هذه الحالة تنتهي بنهاية تلك المدة أو ذلك الفصل. </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14-</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 xml:space="preserve">في حال التكليف لفصل دراسي معين تكون بداية التكليف تاريخ بدء التدريس في ذلك الفصل وينتهي في آخر يوم تنتهي فيه الامتحانات حسب التقويم الجامعي ما لم يرد كتاب من العميد أو المدير يشير إلى انتهاء العمل قبل ذلك التاريخ. </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15-</w:t>
      </w:r>
      <w:r w:rsidRPr="00D3576F">
        <w:rPr>
          <w:rFonts w:ascii="Simplified Arabic" w:hAnsi="Simplified Arabic" w:cs="Simplified Arabic"/>
          <w:sz w:val="28"/>
          <w:szCs w:val="28"/>
          <w:rtl/>
        </w:rPr>
        <w:t xml:space="preserve"> في حال عدم تناسب ساعات العمل الإضافي المكلف بها أي من العاملين مع حجم العمل المنجز، فيحق للعميد / المدير المعني أن يخفض هذه الساعات بما يتناسب وحجم العمل المنجز.</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16-</w:t>
      </w:r>
      <w:r w:rsidRPr="00D3576F">
        <w:rPr>
          <w:rFonts w:ascii="Simplified Arabic" w:hAnsi="Simplified Arabic" w:cs="Simplified Arabic"/>
          <w:sz w:val="28"/>
          <w:szCs w:val="28"/>
          <w:rtl/>
        </w:rPr>
        <w:tab/>
        <w:t>تُلغي هذه التعليمات أي تعليمات سابقة أو قرارات أو إجراءات تنفيذية تتعارض مع مضمونها.</w:t>
      </w:r>
    </w:p>
    <w:p w:rsidR="00D3576F" w:rsidRPr="00D3576F" w:rsidRDefault="00D3576F" w:rsidP="00D3576F">
      <w:pPr>
        <w:ind w:left="1286" w:hanging="1260"/>
        <w:jc w:val="lowKashida"/>
        <w:rPr>
          <w:rFonts w:ascii="Simplified Arabic" w:hAnsi="Simplified Arabic" w:cs="Simplified Arabic"/>
          <w:sz w:val="28"/>
          <w:szCs w:val="28"/>
        </w:rPr>
      </w:pPr>
      <w:r w:rsidRPr="00D3576F">
        <w:rPr>
          <w:rFonts w:ascii="Simplified Arabic" w:hAnsi="Simplified Arabic" w:cs="Simplified Arabic"/>
          <w:b/>
          <w:bCs/>
          <w:sz w:val="28"/>
          <w:szCs w:val="28"/>
          <w:rtl/>
        </w:rPr>
        <w:t>المادة 17-</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يبت الرئيس في الحالات التي لم يرد عليها نص في هذه التعليمات.</w:t>
      </w:r>
    </w:p>
    <w:p w:rsidR="00D3576F" w:rsidRPr="00D3576F" w:rsidRDefault="00D3576F" w:rsidP="00D3576F">
      <w:pPr>
        <w:rPr>
          <w:rFonts w:ascii="Simplified Arabic" w:hAnsi="Simplified Arabic" w:cs="Simplified Arabic"/>
          <w:sz w:val="28"/>
          <w:szCs w:val="28"/>
        </w:rPr>
      </w:pPr>
      <w:r w:rsidRPr="00D3576F">
        <w:rPr>
          <w:rFonts w:ascii="Simplified Arabic" w:hAnsi="Simplified Arabic" w:cs="Simplified Arabic"/>
          <w:sz w:val="28"/>
          <w:szCs w:val="28"/>
        </w:rPr>
        <w:t> </w:t>
      </w:r>
    </w:p>
    <w:p w:rsidR="00D3576F" w:rsidRPr="00D3576F" w:rsidRDefault="00D3576F" w:rsidP="00D3576F">
      <w:pPr>
        <w:spacing w:after="0" w:line="240" w:lineRule="auto"/>
        <w:jc w:val="center"/>
        <w:rPr>
          <w:rFonts w:ascii="Simplified Arabic" w:hAnsi="Simplified Arabic" w:cs="Simplified Arabic"/>
          <w:b/>
          <w:bCs/>
          <w:sz w:val="28"/>
          <w:szCs w:val="28"/>
          <w:rtl/>
        </w:rPr>
      </w:pPr>
      <w:r w:rsidRPr="00D3576F">
        <w:rPr>
          <w:rFonts w:ascii="Simplified Arabic" w:hAnsi="Simplified Arabic" w:cs="Simplified Arabic"/>
          <w:sz w:val="28"/>
          <w:szCs w:val="28"/>
          <w:rtl/>
        </w:rPr>
        <w:br w:type="page"/>
      </w:r>
      <w:r w:rsidRPr="00D3576F">
        <w:rPr>
          <w:rFonts w:ascii="Simplified Arabic" w:hAnsi="Simplified Arabic" w:cs="Simplified Arabic"/>
          <w:b/>
          <w:bCs/>
          <w:sz w:val="28"/>
          <w:szCs w:val="28"/>
          <w:rtl/>
        </w:rPr>
        <w:lastRenderedPageBreak/>
        <w:t>ملحق العمل الإضافي</w:t>
      </w:r>
    </w:p>
    <w:p w:rsidR="00D3576F" w:rsidRPr="00D3576F" w:rsidRDefault="00D3576F" w:rsidP="00D3576F">
      <w:pPr>
        <w:spacing w:after="0" w:line="240" w:lineRule="auto"/>
        <w:jc w:val="center"/>
        <w:rPr>
          <w:rFonts w:ascii="Simplified Arabic" w:hAnsi="Simplified Arabic" w:cs="Simplified Arabic"/>
          <w:b/>
          <w:bCs/>
          <w:sz w:val="28"/>
          <w:szCs w:val="28"/>
          <w:rtl/>
        </w:rPr>
      </w:pPr>
    </w:p>
    <w:p w:rsidR="00D3576F" w:rsidRPr="00D3576F" w:rsidRDefault="00D3576F" w:rsidP="00D3576F">
      <w:pPr>
        <w:spacing w:after="0" w:line="240" w:lineRule="auto"/>
        <w:ind w:firstLine="32"/>
        <w:jc w:val="center"/>
        <w:rPr>
          <w:rFonts w:ascii="Simplified Arabic" w:hAnsi="Simplified Arabic" w:cs="Simplified Arabic"/>
          <w:b/>
          <w:bCs/>
          <w:sz w:val="28"/>
          <w:szCs w:val="28"/>
          <w:rtl/>
        </w:rPr>
      </w:pPr>
      <w:r w:rsidRPr="00D3576F">
        <w:rPr>
          <w:rFonts w:ascii="Simplified Arabic" w:hAnsi="Simplified Arabic" w:cs="Simplified Arabic"/>
          <w:b/>
          <w:bCs/>
          <w:sz w:val="28"/>
          <w:szCs w:val="28"/>
          <w:rtl/>
        </w:rPr>
        <w:t>تصورات حول العمل الإضافي في الجامعة والأسس التي تحكمه</w:t>
      </w:r>
    </w:p>
    <w:p w:rsidR="00D3576F" w:rsidRPr="00D3576F" w:rsidRDefault="00D3576F" w:rsidP="00D3576F">
      <w:pPr>
        <w:spacing w:after="0" w:line="240" w:lineRule="auto"/>
        <w:ind w:firstLine="32"/>
        <w:jc w:val="center"/>
        <w:rPr>
          <w:rFonts w:ascii="Simplified Arabic" w:hAnsi="Simplified Arabic" w:cs="Simplified Arabic"/>
          <w:b/>
          <w:bCs/>
          <w:sz w:val="28"/>
          <w:szCs w:val="28"/>
          <w:rtl/>
        </w:rPr>
      </w:pPr>
      <w:r w:rsidRPr="00D3576F">
        <w:rPr>
          <w:rFonts w:ascii="Simplified Arabic" w:hAnsi="Simplified Arabic" w:cs="Simplified Arabic"/>
          <w:b/>
          <w:bCs/>
          <w:sz w:val="28"/>
          <w:szCs w:val="28"/>
          <w:rtl/>
        </w:rPr>
        <w:t>(تقرأ مع تعليمات العمل الإضافي المعمول بها في الجامعة)</w:t>
      </w:r>
    </w:p>
    <w:p w:rsidR="00D3576F" w:rsidRPr="00D3576F" w:rsidRDefault="00D3576F" w:rsidP="00D3576F">
      <w:pPr>
        <w:pBdr>
          <w:bottom w:val="single" w:sz="18" w:space="1" w:color="auto"/>
        </w:pBdr>
        <w:spacing w:after="0" w:line="240" w:lineRule="auto"/>
        <w:jc w:val="center"/>
        <w:rPr>
          <w:rFonts w:ascii="Simplified Arabic" w:hAnsi="Simplified Arabic" w:cs="Simplified Arabic"/>
          <w:b/>
          <w:bCs/>
          <w:sz w:val="28"/>
          <w:szCs w:val="28"/>
          <w:rtl/>
        </w:rPr>
      </w:pPr>
      <w:r w:rsidRPr="00D3576F">
        <w:rPr>
          <w:rFonts w:ascii="Simplified Arabic" w:hAnsi="Simplified Arabic" w:cs="Simplified Arabic"/>
          <w:b/>
          <w:bCs/>
          <w:sz w:val="28"/>
          <w:szCs w:val="28"/>
          <w:rtl/>
        </w:rPr>
        <w:t>صادرة عن مجلس العمداء بقرار رقم(44/2007/2008) تاريخ 10/10/2007</w:t>
      </w:r>
    </w:p>
    <w:p w:rsidR="00D3576F" w:rsidRPr="00D3576F" w:rsidRDefault="00D3576F" w:rsidP="00D3576F">
      <w:pPr>
        <w:ind w:left="572" w:hanging="572"/>
        <w:jc w:val="lowKashida"/>
        <w:rPr>
          <w:rFonts w:ascii="Simplified Arabic" w:hAnsi="Simplified Arabic" w:cs="Simplified Arabic"/>
          <w:sz w:val="28"/>
          <w:szCs w:val="28"/>
          <w:rtl/>
        </w:rPr>
      </w:pPr>
    </w:p>
    <w:p w:rsidR="00D3576F" w:rsidRPr="00D3576F" w:rsidRDefault="00D3576F" w:rsidP="00D3576F">
      <w:pPr>
        <w:ind w:left="572" w:hanging="572"/>
        <w:jc w:val="lowKashida"/>
        <w:rPr>
          <w:rFonts w:ascii="Simplified Arabic" w:hAnsi="Simplified Arabic" w:cs="Simplified Arabic"/>
          <w:sz w:val="28"/>
          <w:szCs w:val="28"/>
          <w:rtl/>
        </w:rPr>
      </w:pPr>
      <w:r w:rsidRPr="00D3576F">
        <w:rPr>
          <w:rFonts w:ascii="Simplified Arabic" w:hAnsi="Simplified Arabic" w:cs="Simplified Arabic"/>
          <w:b/>
          <w:bCs/>
          <w:sz w:val="28"/>
          <w:szCs w:val="28"/>
          <w:rtl/>
        </w:rPr>
        <w:t>أولاً:</w:t>
      </w:r>
      <w:r w:rsidRPr="00D3576F">
        <w:rPr>
          <w:rFonts w:ascii="Simplified Arabic" w:hAnsi="Simplified Arabic" w:cs="Simplified Arabic"/>
          <w:sz w:val="28"/>
          <w:szCs w:val="28"/>
          <w:rtl/>
        </w:rPr>
        <w:t xml:space="preserve"> العمل الإضافي الطارئ هو العمل الذي تقتضيه الضرورة ولا يحتمل التأخير مما يتطلب مباشرته دون انتظار إصدار قرار تكليف على أن يتم إبلاغ الرئيس في أول فرصة ممكنة وأخذ موافقته.</w:t>
      </w:r>
    </w:p>
    <w:p w:rsidR="00D3576F" w:rsidRPr="00D3576F" w:rsidRDefault="00D3576F" w:rsidP="00D3576F">
      <w:pPr>
        <w:jc w:val="both"/>
        <w:rPr>
          <w:rFonts w:ascii="Simplified Arabic" w:hAnsi="Simplified Arabic" w:cs="Simplified Arabic"/>
          <w:b/>
          <w:bCs/>
          <w:sz w:val="28"/>
          <w:szCs w:val="28"/>
          <w:rtl/>
        </w:rPr>
      </w:pPr>
      <w:r w:rsidRPr="00D3576F">
        <w:rPr>
          <w:rFonts w:ascii="Simplified Arabic" w:hAnsi="Simplified Arabic" w:cs="Simplified Arabic"/>
          <w:b/>
          <w:bCs/>
          <w:sz w:val="28"/>
          <w:szCs w:val="28"/>
          <w:rtl/>
        </w:rPr>
        <w:t>تصورات العمل الإضافي الطارئ والقواعد التي تحكمه:</w:t>
      </w:r>
    </w:p>
    <w:p w:rsidR="00D3576F" w:rsidRPr="00D3576F" w:rsidRDefault="00D3576F" w:rsidP="00D3576F">
      <w:pPr>
        <w:numPr>
          <w:ilvl w:val="0"/>
          <w:numId w:val="52"/>
        </w:numPr>
        <w:tabs>
          <w:tab w:val="num" w:pos="932"/>
        </w:tabs>
        <w:spacing w:after="0" w:line="240" w:lineRule="auto"/>
        <w:ind w:left="932" w:hanging="360"/>
        <w:jc w:val="both"/>
        <w:rPr>
          <w:rFonts w:ascii="Simplified Arabic" w:hAnsi="Simplified Arabic" w:cs="Simplified Arabic"/>
          <w:sz w:val="28"/>
          <w:szCs w:val="28"/>
          <w:rtl/>
        </w:rPr>
      </w:pPr>
      <w:r w:rsidRPr="00D3576F">
        <w:rPr>
          <w:rFonts w:ascii="Simplified Arabic" w:hAnsi="Simplified Arabic" w:cs="Simplified Arabic"/>
          <w:sz w:val="28"/>
          <w:szCs w:val="28"/>
          <w:rtl/>
        </w:rPr>
        <w:t>الحالة المفاجئة التي تستوجب تدخل سريع لحل مشكلة ما مثل قطع تيار كهربائي أو انكسار ماسورة مياه وأي طارئ آخر يمس البنية التحتية للجامعة.</w:t>
      </w:r>
    </w:p>
    <w:p w:rsidR="00D3576F" w:rsidRPr="00D3576F" w:rsidRDefault="00D3576F" w:rsidP="00D3576F">
      <w:pPr>
        <w:numPr>
          <w:ilvl w:val="0"/>
          <w:numId w:val="52"/>
        </w:numPr>
        <w:tabs>
          <w:tab w:val="num" w:pos="932"/>
        </w:tabs>
        <w:spacing w:after="0" w:line="240" w:lineRule="auto"/>
        <w:ind w:left="932" w:hanging="360"/>
        <w:jc w:val="both"/>
        <w:rPr>
          <w:rFonts w:ascii="Simplified Arabic" w:hAnsi="Simplified Arabic" w:cs="Simplified Arabic"/>
          <w:sz w:val="28"/>
          <w:szCs w:val="28"/>
          <w:rtl/>
        </w:rPr>
      </w:pPr>
      <w:r w:rsidRPr="00D3576F">
        <w:rPr>
          <w:rFonts w:ascii="Simplified Arabic" w:hAnsi="Simplified Arabic" w:cs="Simplified Arabic"/>
          <w:sz w:val="28"/>
          <w:szCs w:val="28"/>
          <w:rtl/>
        </w:rPr>
        <w:t>لا يتصور أن يدخل في عداد العمل الإضافي الطارئ أي عمل إداري إذ أن هذه الأعمال تنتظر إلى حين إصدار قرار بالتكليف والإجراءات الأخرى المحددة بتعليمات العمل الإضافي.</w:t>
      </w:r>
    </w:p>
    <w:p w:rsidR="00D3576F" w:rsidRPr="00D3576F" w:rsidRDefault="00D3576F" w:rsidP="00D3576F">
      <w:pPr>
        <w:rPr>
          <w:rFonts w:ascii="Simplified Arabic" w:hAnsi="Simplified Arabic" w:cs="Simplified Arabic"/>
          <w:sz w:val="28"/>
          <w:szCs w:val="28"/>
        </w:rPr>
      </w:pPr>
    </w:p>
    <w:p w:rsidR="00D3576F" w:rsidRPr="00D3576F" w:rsidRDefault="00D3576F" w:rsidP="00D3576F">
      <w:pPr>
        <w:ind w:left="932" w:hanging="932"/>
        <w:jc w:val="both"/>
        <w:rPr>
          <w:rFonts w:ascii="Simplified Arabic" w:hAnsi="Simplified Arabic" w:cs="Simplified Arabic"/>
          <w:sz w:val="28"/>
          <w:szCs w:val="28"/>
          <w:rtl/>
        </w:rPr>
      </w:pPr>
      <w:r w:rsidRPr="00D3576F">
        <w:rPr>
          <w:rFonts w:ascii="Simplified Arabic" w:hAnsi="Simplified Arabic" w:cs="Simplified Arabic"/>
          <w:b/>
          <w:bCs/>
          <w:sz w:val="28"/>
          <w:szCs w:val="28"/>
          <w:rtl/>
        </w:rPr>
        <w:t>ثانياً:</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 xml:space="preserve">العمل الإضافي الإداري العادي: </w:t>
      </w:r>
    </w:p>
    <w:p w:rsidR="00D3576F" w:rsidRPr="00D3576F" w:rsidRDefault="00D3576F" w:rsidP="00D3576F">
      <w:pPr>
        <w:ind w:left="212" w:firstLine="720"/>
        <w:rPr>
          <w:rFonts w:ascii="Simplified Arabic" w:hAnsi="Simplified Arabic" w:cs="Simplified Arabic"/>
          <w:sz w:val="28"/>
          <w:szCs w:val="28"/>
          <w:rtl/>
        </w:rPr>
      </w:pPr>
      <w:r w:rsidRPr="00D3576F">
        <w:rPr>
          <w:rFonts w:ascii="Simplified Arabic" w:hAnsi="Simplified Arabic" w:cs="Simplified Arabic"/>
          <w:sz w:val="28"/>
          <w:szCs w:val="28"/>
          <w:rtl/>
        </w:rPr>
        <w:t>العمل الإضافي العادي على نوعين:</w:t>
      </w:r>
    </w:p>
    <w:p w:rsidR="00D3576F" w:rsidRPr="00D3576F" w:rsidRDefault="00D3576F" w:rsidP="00D3576F">
      <w:pPr>
        <w:numPr>
          <w:ilvl w:val="0"/>
          <w:numId w:val="53"/>
        </w:numPr>
        <w:spacing w:after="0" w:line="240" w:lineRule="auto"/>
        <w:ind w:hanging="508"/>
        <w:jc w:val="both"/>
        <w:rPr>
          <w:rFonts w:ascii="Simplified Arabic" w:hAnsi="Simplified Arabic" w:cs="Simplified Arabic"/>
          <w:sz w:val="28"/>
          <w:szCs w:val="28"/>
          <w:rtl/>
        </w:rPr>
      </w:pPr>
      <w:r w:rsidRPr="00D3576F">
        <w:rPr>
          <w:rFonts w:ascii="Simplified Arabic" w:hAnsi="Simplified Arabic" w:cs="Simplified Arabic"/>
          <w:sz w:val="28"/>
          <w:szCs w:val="28"/>
          <w:rtl/>
        </w:rPr>
        <w:t>ما يدخل في اختصاص الموظف ويكلف بالقيام به خارج أوقات الدوام الرسمي.</w:t>
      </w:r>
    </w:p>
    <w:p w:rsidR="00D3576F" w:rsidRPr="00D3576F" w:rsidRDefault="00D3576F" w:rsidP="00D3576F">
      <w:pPr>
        <w:numPr>
          <w:ilvl w:val="0"/>
          <w:numId w:val="53"/>
        </w:numPr>
        <w:spacing w:after="0" w:line="240" w:lineRule="auto"/>
        <w:ind w:hanging="508"/>
        <w:jc w:val="both"/>
        <w:rPr>
          <w:rFonts w:ascii="Simplified Arabic" w:hAnsi="Simplified Arabic" w:cs="Simplified Arabic"/>
          <w:sz w:val="28"/>
          <w:szCs w:val="28"/>
          <w:rtl/>
        </w:rPr>
      </w:pPr>
      <w:r w:rsidRPr="00D3576F">
        <w:rPr>
          <w:rFonts w:ascii="Simplified Arabic" w:hAnsi="Simplified Arabic" w:cs="Simplified Arabic"/>
          <w:sz w:val="28"/>
          <w:szCs w:val="28"/>
          <w:rtl/>
        </w:rPr>
        <w:t>ما يخرج عن اختصاص الموظف ويكلف به إما في أوقات الدوام الرسمي أو خارجه ولا يجوز التكليف بعمل إضافي خارج هذا المفهوم.</w:t>
      </w:r>
    </w:p>
    <w:p w:rsidR="00D3576F" w:rsidRPr="00D3576F" w:rsidRDefault="00D3576F" w:rsidP="00D3576F">
      <w:pPr>
        <w:ind w:left="932" w:hanging="932"/>
        <w:jc w:val="both"/>
        <w:rPr>
          <w:rFonts w:ascii="Simplified Arabic" w:hAnsi="Simplified Arabic" w:cs="Simplified Arabic"/>
          <w:sz w:val="28"/>
          <w:szCs w:val="28"/>
          <w:rtl/>
        </w:rPr>
      </w:pPr>
      <w:r w:rsidRPr="00D3576F">
        <w:rPr>
          <w:rFonts w:ascii="Simplified Arabic" w:hAnsi="Simplified Arabic" w:cs="Simplified Arabic"/>
          <w:b/>
          <w:bCs/>
          <w:sz w:val="28"/>
          <w:szCs w:val="28"/>
          <w:rtl/>
        </w:rPr>
        <w:t>ثالثاً:</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 xml:space="preserve">رئيس الجامعة بناء على تنسيب من العميد أو المدير المعني هو المخول بتحديد طبيعة العمل الإضافي الطارئ من غيره ولا تصرف مكافأة عن عمل إضافي إذا </w:t>
      </w:r>
      <w:r w:rsidRPr="00D3576F">
        <w:rPr>
          <w:rFonts w:ascii="Simplified Arabic" w:hAnsi="Simplified Arabic" w:cs="Simplified Arabic"/>
          <w:sz w:val="28"/>
          <w:szCs w:val="28"/>
          <w:rtl/>
        </w:rPr>
        <w:lastRenderedPageBreak/>
        <w:t>تبين للرئيس أنه لا يصدق عليه وصف الحالة الطارئة ولم تقتضيه الضرورة الملحة، أما إذا ثبت وصف الحالة الطارئة يتم التكليف لاحقا للعمل وتتحدد المكافأة عنه وفاقا للتعليمات على أن تكون المكافأة مقطوعة ومعتمده في حسابها على طبيعة العمل ومدته ومبرراته ومقداره.</w:t>
      </w:r>
    </w:p>
    <w:p w:rsidR="00D3576F" w:rsidRPr="00D3576F" w:rsidRDefault="00D3576F" w:rsidP="00D3576F">
      <w:pPr>
        <w:ind w:left="932" w:hanging="932"/>
        <w:jc w:val="both"/>
        <w:rPr>
          <w:rFonts w:ascii="Simplified Arabic" w:hAnsi="Simplified Arabic" w:cs="Simplified Arabic"/>
          <w:sz w:val="28"/>
          <w:szCs w:val="28"/>
          <w:rtl/>
        </w:rPr>
      </w:pPr>
      <w:r w:rsidRPr="00D3576F">
        <w:rPr>
          <w:rFonts w:ascii="Simplified Arabic" w:hAnsi="Simplified Arabic" w:cs="Simplified Arabic"/>
          <w:b/>
          <w:bCs/>
          <w:sz w:val="28"/>
          <w:szCs w:val="28"/>
          <w:rtl/>
        </w:rPr>
        <w:t>رابعاَ:</w:t>
      </w:r>
      <w:r w:rsidRPr="00D3576F">
        <w:rPr>
          <w:rFonts w:ascii="Simplified Arabic" w:hAnsi="Simplified Arabic" w:cs="Simplified Arabic"/>
          <w:sz w:val="28"/>
          <w:szCs w:val="28"/>
          <w:rtl/>
        </w:rPr>
        <w:t xml:space="preserve"> </w:t>
      </w:r>
      <w:r w:rsidRPr="00D3576F">
        <w:rPr>
          <w:rFonts w:ascii="Simplified Arabic" w:hAnsi="Simplified Arabic" w:cs="Simplified Arabic"/>
          <w:sz w:val="28"/>
          <w:szCs w:val="28"/>
          <w:rtl/>
        </w:rPr>
        <w:tab/>
        <w:t>تفعيل تعليمات العمل الإضافي غير الأكاديمي في شأن التكليف بالعمل الإضافي العادي وأتباع تسلسل الإجراءات المنصوص عليها في تلك التعليمات.</w:t>
      </w:r>
    </w:p>
    <w:p w:rsidR="00D3576F" w:rsidRPr="00D3576F" w:rsidRDefault="00D3576F" w:rsidP="00D3576F">
      <w:pPr>
        <w:ind w:left="932" w:hanging="932"/>
        <w:jc w:val="both"/>
        <w:rPr>
          <w:rFonts w:ascii="Simplified Arabic" w:hAnsi="Simplified Arabic" w:cs="Simplified Arabic"/>
          <w:sz w:val="28"/>
          <w:szCs w:val="28"/>
          <w:rtl/>
        </w:rPr>
      </w:pPr>
      <w:r w:rsidRPr="00D3576F">
        <w:rPr>
          <w:rFonts w:ascii="Simplified Arabic" w:hAnsi="Simplified Arabic" w:cs="Simplified Arabic"/>
          <w:b/>
          <w:bCs/>
          <w:sz w:val="28"/>
          <w:szCs w:val="28"/>
          <w:rtl/>
        </w:rPr>
        <w:t>خامساً:</w:t>
      </w:r>
      <w:r w:rsidRPr="00D3576F">
        <w:rPr>
          <w:rFonts w:ascii="Simplified Arabic" w:hAnsi="Simplified Arabic" w:cs="Simplified Arabic"/>
          <w:sz w:val="28"/>
          <w:szCs w:val="28"/>
          <w:rtl/>
        </w:rPr>
        <w:tab/>
        <w:t>على العمداء والمدراء الوقوف على جدية العمل الإضافي العادي المطلوب في دوائرهم وفي حالة الاقتناع بضرورة وأهميته وأثره على زيادة الأداء والإنجاز ينسب إلى رئيس الجامعة بموضوع العمل الإضافي وطبيعته وحدوده والمدة التي يتطلبها للإنجاز ومقدار المكافأة المستحقة لقاءه وفقاً لجدول المكافآت المذكور في المادة (7) من تعليمات العمل الإضافي غير الأكاديمي.</w:t>
      </w:r>
    </w:p>
    <w:p w:rsidR="00D3576F" w:rsidRPr="00D3576F" w:rsidRDefault="00D3576F" w:rsidP="00D3576F">
      <w:pPr>
        <w:rPr>
          <w:rFonts w:ascii="Simplified Arabic" w:hAnsi="Simplified Arabic" w:cs="Simplified Arabic"/>
          <w:sz w:val="28"/>
          <w:szCs w:val="28"/>
          <w:lang w:bidi="ar-JO"/>
        </w:rPr>
      </w:pPr>
    </w:p>
    <w:p w:rsidR="0087096A" w:rsidRPr="00D3576F" w:rsidRDefault="0087096A" w:rsidP="00D3576F">
      <w:pPr>
        <w:rPr>
          <w:rFonts w:ascii="Simplified Arabic" w:hAnsi="Simplified Arabic" w:cs="Simplified Arabic"/>
          <w:sz w:val="28"/>
          <w:szCs w:val="28"/>
          <w:rtl/>
        </w:rPr>
      </w:pPr>
    </w:p>
    <w:sectPr w:rsidR="0087096A" w:rsidRPr="00D3576F"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656" w:rsidRDefault="008C4656" w:rsidP="00F33429">
      <w:pPr>
        <w:spacing w:after="0" w:line="240" w:lineRule="auto"/>
      </w:pPr>
      <w:r>
        <w:separator/>
      </w:r>
    </w:p>
  </w:endnote>
  <w:endnote w:type="continuationSeparator" w:id="0">
    <w:p w:rsidR="008C4656" w:rsidRDefault="008C4656"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B66C8"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813E94" w:rsidRPr="00813E9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656" w:rsidRDefault="008C4656" w:rsidP="00F33429">
      <w:pPr>
        <w:spacing w:after="0" w:line="240" w:lineRule="auto"/>
      </w:pPr>
      <w:r>
        <w:separator/>
      </w:r>
    </w:p>
  </w:footnote>
  <w:footnote w:type="continuationSeparator" w:id="0">
    <w:p w:rsidR="008C4656" w:rsidRDefault="008C4656"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813E9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2F458FF"/>
    <w:multiLevelType w:val="hybridMultilevel"/>
    <w:tmpl w:val="0DD4D70E"/>
    <w:lvl w:ilvl="0" w:tplc="9C005046">
      <w:start w:val="1"/>
      <w:numFmt w:val="arabicAlpha"/>
      <w:lvlText w:val="%1."/>
      <w:lvlJc w:val="left"/>
      <w:pPr>
        <w:tabs>
          <w:tab w:val="num" w:pos="1695"/>
        </w:tabs>
        <w:ind w:left="1695" w:hanging="9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1">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4">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8">
    <w:nsid w:val="2B761A71"/>
    <w:multiLevelType w:val="hybridMultilevel"/>
    <w:tmpl w:val="CCE4F94A"/>
    <w:lvl w:ilvl="0" w:tplc="6666ED14">
      <w:start w:val="1"/>
      <w:numFmt w:val="arabicAlpha"/>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6">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2">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4">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
  </w:num>
  <w:num w:numId="4">
    <w:abstractNumId w:val="34"/>
  </w:num>
  <w:num w:numId="5">
    <w:abstractNumId w:val="9"/>
  </w:num>
  <w:num w:numId="6">
    <w:abstractNumId w:val="37"/>
  </w:num>
  <w:num w:numId="7">
    <w:abstractNumId w:val="43"/>
  </w:num>
  <w:num w:numId="8">
    <w:abstractNumId w:val="47"/>
  </w:num>
  <w:num w:numId="9">
    <w:abstractNumId w:val="11"/>
  </w:num>
  <w:num w:numId="10">
    <w:abstractNumId w:val="8"/>
  </w:num>
  <w:num w:numId="11">
    <w:abstractNumId w:val="1"/>
  </w:num>
  <w:num w:numId="12">
    <w:abstractNumId w:val="20"/>
  </w:num>
  <w:num w:numId="13">
    <w:abstractNumId w:val="44"/>
  </w:num>
  <w:num w:numId="14">
    <w:abstractNumId w:val="16"/>
  </w:num>
  <w:num w:numId="15">
    <w:abstractNumId w:val="15"/>
  </w:num>
  <w:num w:numId="16">
    <w:abstractNumId w:val="26"/>
  </w:num>
  <w:num w:numId="17">
    <w:abstractNumId w:val="49"/>
  </w:num>
  <w:num w:numId="18">
    <w:abstractNumId w:val="36"/>
  </w:num>
  <w:num w:numId="19">
    <w:abstractNumId w:val="51"/>
  </w:num>
  <w:num w:numId="20">
    <w:abstractNumId w:val="21"/>
  </w:num>
  <w:num w:numId="21">
    <w:abstractNumId w:val="48"/>
  </w:num>
  <w:num w:numId="22">
    <w:abstractNumId w:val="12"/>
  </w:num>
  <w:num w:numId="23">
    <w:abstractNumId w:val="2"/>
  </w:num>
  <w:num w:numId="24">
    <w:abstractNumId w:val="29"/>
  </w:num>
  <w:num w:numId="25">
    <w:abstractNumId w:val="50"/>
  </w:num>
  <w:num w:numId="26">
    <w:abstractNumId w:val="3"/>
  </w:num>
  <w:num w:numId="27">
    <w:abstractNumId w:val="52"/>
  </w:num>
  <w:num w:numId="28">
    <w:abstractNumId w:val="41"/>
  </w:num>
  <w:num w:numId="29">
    <w:abstractNumId w:val="46"/>
  </w:num>
  <w:num w:numId="30">
    <w:abstractNumId w:val="0"/>
  </w:num>
  <w:num w:numId="31">
    <w:abstractNumId w:val="5"/>
  </w:num>
  <w:num w:numId="32">
    <w:abstractNumId w:val="45"/>
  </w:num>
  <w:num w:numId="33">
    <w:abstractNumId w:val="33"/>
  </w:num>
  <w:num w:numId="34">
    <w:abstractNumId w:val="39"/>
  </w:num>
  <w:num w:numId="35">
    <w:abstractNumId w:val="42"/>
  </w:num>
  <w:num w:numId="36">
    <w:abstractNumId w:val="24"/>
  </w:num>
  <w:num w:numId="37">
    <w:abstractNumId w:val="38"/>
  </w:num>
  <w:num w:numId="38">
    <w:abstractNumId w:val="27"/>
  </w:num>
  <w:num w:numId="39">
    <w:abstractNumId w:val="28"/>
  </w:num>
  <w:num w:numId="40">
    <w:abstractNumId w:val="22"/>
  </w:num>
  <w:num w:numId="41">
    <w:abstractNumId w:val="40"/>
  </w:num>
  <w:num w:numId="42">
    <w:abstractNumId w:val="32"/>
  </w:num>
  <w:num w:numId="43">
    <w:abstractNumId w:val="30"/>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8033F"/>
    <w:rsid w:val="003878EB"/>
    <w:rsid w:val="00396EE6"/>
    <w:rsid w:val="003A15B9"/>
    <w:rsid w:val="003B7FA8"/>
    <w:rsid w:val="003E5EBC"/>
    <w:rsid w:val="003F323C"/>
    <w:rsid w:val="004131F1"/>
    <w:rsid w:val="00420FBF"/>
    <w:rsid w:val="00461D6D"/>
    <w:rsid w:val="004A30C0"/>
    <w:rsid w:val="004A3F22"/>
    <w:rsid w:val="004B1644"/>
    <w:rsid w:val="004C54F5"/>
    <w:rsid w:val="004E0E0F"/>
    <w:rsid w:val="004E18CE"/>
    <w:rsid w:val="0051366D"/>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13E94"/>
    <w:rsid w:val="00823C7D"/>
    <w:rsid w:val="008339D8"/>
    <w:rsid w:val="008561A8"/>
    <w:rsid w:val="00857C92"/>
    <w:rsid w:val="008676D9"/>
    <w:rsid w:val="0087096A"/>
    <w:rsid w:val="0087670A"/>
    <w:rsid w:val="008A15C2"/>
    <w:rsid w:val="008A4C62"/>
    <w:rsid w:val="008C4656"/>
    <w:rsid w:val="008D369C"/>
    <w:rsid w:val="008D4659"/>
    <w:rsid w:val="008F6166"/>
    <w:rsid w:val="00902282"/>
    <w:rsid w:val="00907F3C"/>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3576F"/>
    <w:rsid w:val="00D401E4"/>
    <w:rsid w:val="00D42F64"/>
    <w:rsid w:val="00D431E1"/>
    <w:rsid w:val="00D71290"/>
    <w:rsid w:val="00D921DA"/>
    <w:rsid w:val="00DB05ED"/>
    <w:rsid w:val="00DE6F80"/>
    <w:rsid w:val="00DE797B"/>
    <w:rsid w:val="00DF1895"/>
    <w:rsid w:val="00DF5DA2"/>
    <w:rsid w:val="00E24201"/>
    <w:rsid w:val="00E51B07"/>
    <w:rsid w:val="00E67AD5"/>
    <w:rsid w:val="00E728C9"/>
    <w:rsid w:val="00E86E0B"/>
    <w:rsid w:val="00E90E71"/>
    <w:rsid w:val="00EA60BE"/>
    <w:rsid w:val="00EB66C8"/>
    <w:rsid w:val="00F10BCC"/>
    <w:rsid w:val="00F27A35"/>
    <w:rsid w:val="00F33429"/>
    <w:rsid w:val="00F40C17"/>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45E1B2-14D0-4AF7-96C9-6C9B26221683}"/>
</file>

<file path=customXml/itemProps2.xml><?xml version="1.0" encoding="utf-8"?>
<ds:datastoreItem xmlns:ds="http://schemas.openxmlformats.org/officeDocument/2006/customXml" ds:itemID="{4ACB1080-89EC-493A-8DF9-89A6267D7E4A}"/>
</file>

<file path=customXml/itemProps3.xml><?xml version="1.0" encoding="utf-8"?>
<ds:datastoreItem xmlns:ds="http://schemas.openxmlformats.org/officeDocument/2006/customXml" ds:itemID="{AE141740-46E3-4297-BB5E-578EB140C1DD}"/>
</file>

<file path=customXml/itemProps4.xml><?xml version="1.0" encoding="utf-8"?>
<ds:datastoreItem xmlns:ds="http://schemas.openxmlformats.org/officeDocument/2006/customXml" ds:itemID="{AE417023-CCEC-4773-BD29-3D9F42A8F1BF}"/>
</file>

<file path=docProps/app.xml><?xml version="1.0" encoding="utf-8"?>
<Properties xmlns="http://schemas.openxmlformats.org/officeDocument/2006/extended-properties" xmlns:vt="http://schemas.openxmlformats.org/officeDocument/2006/docPropsVTypes">
  <Template>Normal.dotm</Template>
  <TotalTime>0</TotalTime>
  <Pages>7</Pages>
  <Words>1077</Words>
  <Characters>6141</Characters>
  <Application>Microsoft Office Word</Application>
  <DocSecurity>0</DocSecurity>
  <Lines>51</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2023-08-10T10:07:00Z</dcterms:created>
  <dcterms:modified xsi:type="dcterms:W3CDTF">2023-08-10T10:07:00Z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