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3C27" w:rsidRPr="00793C27" w:rsidRDefault="00793C27" w:rsidP="00793C27">
      <w:pPr>
        <w:pStyle w:val="af4"/>
        <w:rPr>
          <w:rFonts w:ascii="Simplified Arabic" w:hAnsi="Simplified Arabic"/>
        </w:rPr>
      </w:pPr>
      <w:bookmarkStart w:id="0" w:name="_GoBack"/>
      <w:r w:rsidRPr="00793C27">
        <w:rPr>
          <w:rFonts w:ascii="Simplified Arabic" w:hAnsi="Simplified Arabic"/>
          <w:rtl/>
        </w:rPr>
        <w:t>تعليمات حوافز البرنامج الموازي للعاملين في جامعة آل البيت</w:t>
      </w:r>
    </w:p>
    <w:bookmarkEnd w:id="0"/>
    <w:p w:rsidR="00793C27" w:rsidRPr="00AB7E05" w:rsidRDefault="00793C27" w:rsidP="00793C27">
      <w:pPr>
        <w:pBdr>
          <w:bottom w:val="single" w:sz="18" w:space="1" w:color="auto"/>
        </w:pBdr>
        <w:jc w:val="center"/>
        <w:rPr>
          <w:rFonts w:ascii="Simplified Arabic" w:hAnsi="Simplified Arabic" w:cs="Simplified Arabic"/>
          <w:b/>
          <w:bCs/>
          <w:sz w:val="24"/>
          <w:szCs w:val="24"/>
          <w:rtl/>
        </w:rPr>
      </w:pPr>
      <w:r w:rsidRPr="00AB7E05">
        <w:rPr>
          <w:rFonts w:ascii="Simplified Arabic" w:hAnsi="Simplified Arabic" w:cs="Simplified Arabic"/>
          <w:b/>
          <w:bCs/>
          <w:sz w:val="24"/>
          <w:szCs w:val="24"/>
          <w:rtl/>
        </w:rPr>
        <w:t>صادرة عن مجلس الجامعة بموجب قراره رقم (12/2015/2016) تاريخ 14/1/2016</w:t>
      </w:r>
    </w:p>
    <w:p w:rsidR="00793C27" w:rsidRPr="00AB7E05" w:rsidRDefault="00793C27" w:rsidP="00793C27">
      <w:pPr>
        <w:pBdr>
          <w:bottom w:val="single" w:sz="18" w:space="1" w:color="auto"/>
        </w:pBdr>
        <w:jc w:val="center"/>
        <w:rPr>
          <w:rFonts w:ascii="Simplified Arabic" w:hAnsi="Simplified Arabic" w:cs="Simplified Arabic"/>
          <w:b/>
          <w:bCs/>
          <w:sz w:val="24"/>
          <w:szCs w:val="24"/>
          <w:rtl/>
        </w:rPr>
      </w:pPr>
      <w:r w:rsidRPr="00AB7E05">
        <w:rPr>
          <w:rFonts w:ascii="Simplified Arabic" w:hAnsi="Simplified Arabic" w:cs="Simplified Arabic"/>
          <w:b/>
          <w:bCs/>
          <w:sz w:val="24"/>
          <w:szCs w:val="24"/>
          <w:rtl/>
        </w:rPr>
        <w:t>استناداً إلى المادة رقم (17) من نظام الرواتب والعلاوات في جامعة آل البيت رقم (81) لسنة 2003 وتعديلاته</w:t>
      </w:r>
      <w:r w:rsidRPr="00AB7E05">
        <w:rPr>
          <w:rFonts w:ascii="Simplified Arabic" w:hAnsi="Simplified Arabic" w:cs="Simplified Arabic"/>
          <w:b/>
          <w:bCs/>
          <w:sz w:val="24"/>
          <w:szCs w:val="24"/>
        </w:rPr>
        <w:t>)</w:t>
      </w:r>
      <w:r w:rsidRPr="00AB7E05">
        <w:rPr>
          <w:rStyle w:val="a7"/>
          <w:rFonts w:ascii="Simplified Arabic" w:hAnsi="Simplified Arabic" w:cs="Simplified Arabic"/>
          <w:b/>
          <w:bCs/>
          <w:sz w:val="24"/>
          <w:szCs w:val="24"/>
          <w:rtl/>
        </w:rPr>
        <w:footnoteReference w:id="1"/>
      </w:r>
      <w:r w:rsidRPr="00AB7E05">
        <w:rPr>
          <w:rFonts w:ascii="Simplified Arabic" w:hAnsi="Simplified Arabic" w:cs="Simplified Arabic"/>
          <w:b/>
          <w:bCs/>
          <w:sz w:val="24"/>
          <w:szCs w:val="24"/>
          <w:rtl/>
        </w:rPr>
        <w:t>)</w:t>
      </w:r>
    </w:p>
    <w:p w:rsidR="00793C27" w:rsidRPr="00793C27" w:rsidRDefault="00793C27" w:rsidP="00793C27">
      <w:pPr>
        <w:jc w:val="lowKashida"/>
        <w:rPr>
          <w:rFonts w:ascii="Simplified Arabic" w:hAnsi="Simplified Arabic" w:cs="Simplified Arabic"/>
          <w:sz w:val="28"/>
          <w:szCs w:val="28"/>
          <w:rtl/>
        </w:rPr>
      </w:pPr>
    </w:p>
    <w:p w:rsidR="00793C27" w:rsidRPr="00793C27" w:rsidRDefault="00793C27" w:rsidP="00793C27">
      <w:pPr>
        <w:ind w:left="1286" w:hanging="1286"/>
        <w:jc w:val="lowKashida"/>
        <w:rPr>
          <w:rFonts w:ascii="Simplified Arabic" w:hAnsi="Simplified Arabic" w:cs="Simplified Arabic"/>
          <w:sz w:val="28"/>
          <w:szCs w:val="28"/>
          <w:rtl/>
          <w:lang w:bidi="ar-JO"/>
        </w:rPr>
      </w:pPr>
      <w:r w:rsidRPr="00793C27">
        <w:rPr>
          <w:rFonts w:ascii="Simplified Arabic" w:hAnsi="Simplified Arabic" w:cs="Simplified Arabic"/>
          <w:b/>
          <w:bCs/>
          <w:sz w:val="28"/>
          <w:szCs w:val="28"/>
          <w:rtl/>
          <w:lang w:bidi="ar-JO"/>
        </w:rPr>
        <w:t>المادة (1):</w:t>
      </w:r>
      <w:r w:rsidRPr="00793C27">
        <w:rPr>
          <w:rFonts w:ascii="Simplified Arabic" w:hAnsi="Simplified Arabic" w:cs="Simplified Arabic"/>
          <w:b/>
          <w:bCs/>
          <w:sz w:val="28"/>
          <w:szCs w:val="28"/>
          <w:rtl/>
          <w:lang w:bidi="ar-JO"/>
        </w:rPr>
        <w:tab/>
      </w:r>
      <w:r w:rsidRPr="00793C27">
        <w:rPr>
          <w:rFonts w:ascii="Simplified Arabic" w:hAnsi="Simplified Arabic" w:cs="Simplified Arabic"/>
          <w:sz w:val="28"/>
          <w:szCs w:val="28"/>
          <w:rtl/>
          <w:lang w:bidi="ar-JO"/>
        </w:rPr>
        <w:t>تسمى هذه التعليمات (تعليمات حوافز البرنامج الموازي للعاملين في جامعة آل البيت)، ويعمل بها اعتباراً من 1/1/2016.</w:t>
      </w:r>
    </w:p>
    <w:p w:rsidR="00793C27" w:rsidRPr="00793C27" w:rsidRDefault="00793C27" w:rsidP="00793C27">
      <w:pPr>
        <w:ind w:left="1286" w:hanging="1286"/>
        <w:jc w:val="lowKashida"/>
        <w:rPr>
          <w:rFonts w:ascii="Simplified Arabic" w:hAnsi="Simplified Arabic" w:cs="Simplified Arabic"/>
          <w:sz w:val="28"/>
          <w:szCs w:val="28"/>
          <w:rtl/>
          <w:lang w:bidi="ar-JO"/>
        </w:rPr>
      </w:pPr>
      <w:r w:rsidRPr="00793C27">
        <w:rPr>
          <w:rFonts w:ascii="Simplified Arabic" w:hAnsi="Simplified Arabic" w:cs="Simplified Arabic"/>
          <w:b/>
          <w:bCs/>
          <w:sz w:val="28"/>
          <w:szCs w:val="28"/>
          <w:rtl/>
          <w:lang w:bidi="ar-JO"/>
        </w:rPr>
        <w:t>المادة (2):</w:t>
      </w:r>
      <w:r w:rsidRPr="00793C27">
        <w:rPr>
          <w:rFonts w:ascii="Simplified Arabic" w:hAnsi="Simplified Arabic" w:cs="Simplified Arabic"/>
          <w:sz w:val="28"/>
          <w:szCs w:val="28"/>
          <w:rtl/>
          <w:lang w:bidi="ar-JO"/>
        </w:rPr>
        <w:tab/>
        <w:t>لغايات الاحتساب المالي يقصد بحوافز البرنامج الموازي المبالغ المخصصة للتوزيع على الهيئتين التدريسية والإدارية من إجمالي الإيرادات المتحققة  في السنة المالية السابقة من مجموع الرسوم الجامعية في جميع البرامج الدراسية باستثناء برنامج البكالوريوس الناتج عن القبول الموحد(التنافس).</w:t>
      </w:r>
    </w:p>
    <w:p w:rsidR="00793C27" w:rsidRPr="00793C27" w:rsidRDefault="00793C27" w:rsidP="00793C27">
      <w:pPr>
        <w:ind w:left="1286" w:hanging="1286"/>
        <w:jc w:val="lowKashida"/>
        <w:rPr>
          <w:rFonts w:ascii="Simplified Arabic" w:hAnsi="Simplified Arabic" w:cs="Simplified Arabic"/>
          <w:sz w:val="28"/>
          <w:szCs w:val="28"/>
          <w:rtl/>
          <w:lang w:bidi="ar-JO"/>
        </w:rPr>
      </w:pPr>
      <w:r w:rsidRPr="00793C27">
        <w:rPr>
          <w:rFonts w:ascii="Simplified Arabic" w:hAnsi="Simplified Arabic" w:cs="Simplified Arabic"/>
          <w:b/>
          <w:bCs/>
          <w:sz w:val="28"/>
          <w:szCs w:val="28"/>
          <w:rtl/>
          <w:lang w:bidi="ar-JO"/>
        </w:rPr>
        <w:t>المادة (3):</w:t>
      </w:r>
      <w:r w:rsidRPr="00793C27">
        <w:rPr>
          <w:rFonts w:ascii="Simplified Arabic" w:hAnsi="Simplified Arabic" w:cs="Simplified Arabic"/>
          <w:b/>
          <w:bCs/>
          <w:sz w:val="28"/>
          <w:szCs w:val="28"/>
          <w:rtl/>
          <w:lang w:bidi="ar-JO"/>
        </w:rPr>
        <w:tab/>
      </w:r>
      <w:r w:rsidRPr="00793C27">
        <w:rPr>
          <w:rFonts w:ascii="Simplified Arabic" w:hAnsi="Simplified Arabic" w:cs="Simplified Arabic"/>
          <w:sz w:val="28"/>
          <w:szCs w:val="28"/>
          <w:rtl/>
          <w:lang w:bidi="ar-JO"/>
        </w:rPr>
        <w:t>تخصص إيرادات البرنامج الموازي في كل سنة مالية بحيث تغطي على التوالي الفصل الدراسي الثاني والصيفي والفصل الأول من العام الدراسي الذي يليه.</w:t>
      </w:r>
    </w:p>
    <w:p w:rsidR="00793C27" w:rsidRPr="00793C27" w:rsidRDefault="00793C27" w:rsidP="00793C27">
      <w:pPr>
        <w:ind w:left="1286" w:hanging="1286"/>
        <w:jc w:val="lowKashida"/>
        <w:rPr>
          <w:rFonts w:ascii="Simplified Arabic" w:hAnsi="Simplified Arabic" w:cs="Simplified Arabic"/>
          <w:sz w:val="28"/>
          <w:szCs w:val="28"/>
          <w:rtl/>
          <w:lang w:bidi="ar-JO"/>
        </w:rPr>
      </w:pPr>
      <w:r w:rsidRPr="00793C27">
        <w:rPr>
          <w:rFonts w:ascii="Simplified Arabic" w:hAnsi="Simplified Arabic" w:cs="Simplified Arabic"/>
          <w:b/>
          <w:bCs/>
          <w:sz w:val="28"/>
          <w:szCs w:val="28"/>
          <w:rtl/>
          <w:lang w:bidi="ar-JO"/>
        </w:rPr>
        <w:t>المادة (4)</w:t>
      </w:r>
      <w:r w:rsidRPr="00793C27">
        <w:rPr>
          <w:rFonts w:ascii="Simplified Arabic" w:hAnsi="Simplified Arabic" w:cs="Simplified Arabic"/>
          <w:sz w:val="28"/>
          <w:szCs w:val="28"/>
          <w:rtl/>
          <w:lang w:bidi="ar-JO"/>
        </w:rPr>
        <w:t>:  لغايات تطبيق هذه التعليمات:</w:t>
      </w:r>
    </w:p>
    <w:p w:rsidR="00793C27" w:rsidRPr="00793C27" w:rsidRDefault="00793C27" w:rsidP="00793C27">
      <w:pPr>
        <w:numPr>
          <w:ilvl w:val="0"/>
          <w:numId w:val="31"/>
        </w:numPr>
        <w:spacing w:line="240" w:lineRule="auto"/>
        <w:ind w:right="0"/>
        <w:jc w:val="lowKashida"/>
        <w:rPr>
          <w:rFonts w:ascii="Simplified Arabic" w:hAnsi="Simplified Arabic" w:cs="Simplified Arabic"/>
          <w:sz w:val="28"/>
          <w:szCs w:val="28"/>
          <w:rtl/>
          <w:lang w:bidi="ar-JO"/>
        </w:rPr>
      </w:pPr>
      <w:r w:rsidRPr="00793C27">
        <w:rPr>
          <w:rFonts w:ascii="Simplified Arabic" w:hAnsi="Simplified Arabic" w:cs="Simplified Arabic"/>
          <w:sz w:val="28"/>
          <w:szCs w:val="28"/>
          <w:rtl/>
          <w:lang w:bidi="ar-JO"/>
        </w:rPr>
        <w:t>تحتسب قيمة الحصة المستحقة لعضو هيئة التدريس والموظف اعتمادا على التبة العلمية، أو الدرجة الوظيفية، لأي منهما .</w:t>
      </w:r>
    </w:p>
    <w:p w:rsidR="00793C27" w:rsidRPr="00793C27" w:rsidRDefault="00793C27" w:rsidP="00793C27">
      <w:pPr>
        <w:numPr>
          <w:ilvl w:val="0"/>
          <w:numId w:val="31"/>
        </w:numPr>
        <w:spacing w:line="240" w:lineRule="auto"/>
        <w:ind w:right="0"/>
        <w:jc w:val="lowKashida"/>
        <w:rPr>
          <w:rFonts w:ascii="Simplified Arabic" w:hAnsi="Simplified Arabic" w:cs="Simplified Arabic"/>
          <w:sz w:val="28"/>
          <w:szCs w:val="28"/>
          <w:lang w:bidi="ar-JO"/>
        </w:rPr>
      </w:pPr>
      <w:r w:rsidRPr="00793C27">
        <w:rPr>
          <w:rFonts w:ascii="Simplified Arabic" w:hAnsi="Simplified Arabic" w:cs="Simplified Arabic"/>
          <w:sz w:val="28"/>
          <w:szCs w:val="28"/>
          <w:rtl/>
          <w:lang w:bidi="ar-JO"/>
        </w:rPr>
        <w:t xml:space="preserve">يعاد احتساب حصة عضو هيئة التدريس والموظف عند ترقيته، أو ترفيعه اعتباراً من الشهر الذي يلي الترقية أو الترفيع. </w:t>
      </w:r>
    </w:p>
    <w:p w:rsidR="00793C27" w:rsidRPr="00793C27" w:rsidRDefault="00793C27" w:rsidP="00793C27">
      <w:pPr>
        <w:ind w:left="1106"/>
        <w:jc w:val="lowKashida"/>
        <w:rPr>
          <w:rFonts w:ascii="Simplified Arabic" w:hAnsi="Simplified Arabic" w:cs="Simplified Arabic"/>
          <w:sz w:val="28"/>
          <w:szCs w:val="28"/>
          <w:rtl/>
          <w:lang w:bidi="ar-JO"/>
        </w:rPr>
      </w:pPr>
      <w:r w:rsidRPr="00793C27">
        <w:rPr>
          <w:rFonts w:ascii="Simplified Arabic" w:hAnsi="Simplified Arabic" w:cs="Simplified Arabic"/>
          <w:sz w:val="28"/>
          <w:szCs w:val="28"/>
          <w:rtl/>
          <w:lang w:bidi="ar-JO"/>
        </w:rPr>
        <w:t>ج. يبدأ صرف الحوافز لعضو هيئة التدريس، أو الموظف الإداري المعين حديثا، اعتبارا من الفصل الذي يلي مباشرته العمل في الجامعة، ولا يعتبر الفصل الصيفي فصلا لهذه الغاية.</w:t>
      </w:r>
    </w:p>
    <w:p w:rsidR="00793C27" w:rsidRPr="00793C27" w:rsidRDefault="00793C27" w:rsidP="00793C27">
      <w:pPr>
        <w:ind w:left="1170"/>
        <w:jc w:val="lowKashida"/>
        <w:rPr>
          <w:rFonts w:ascii="Simplified Arabic" w:hAnsi="Simplified Arabic" w:cs="Simplified Arabic"/>
          <w:sz w:val="28"/>
          <w:szCs w:val="28"/>
          <w:lang w:bidi="ar-JO"/>
        </w:rPr>
      </w:pPr>
      <w:r w:rsidRPr="00793C27">
        <w:rPr>
          <w:rFonts w:ascii="Simplified Arabic" w:hAnsi="Simplified Arabic" w:cs="Simplified Arabic"/>
          <w:sz w:val="28"/>
          <w:szCs w:val="28"/>
          <w:rtl/>
          <w:lang w:bidi="ar-JO"/>
        </w:rPr>
        <w:lastRenderedPageBreak/>
        <w:t>د. تصرف الحوافز المالية من إيرادات البرنامج الموازي للعاملين الذين يباشرون عملهم بعد انتهاء الإجازة بدون راتب أو الاضطرارية أو الإعارة أو الانتداب اعتبارا من مباشرته العمل.</w:t>
      </w:r>
    </w:p>
    <w:p w:rsidR="00793C27" w:rsidRPr="00793C27" w:rsidRDefault="00793C27" w:rsidP="00793C27">
      <w:pPr>
        <w:ind w:left="1170"/>
        <w:jc w:val="lowKashida"/>
        <w:rPr>
          <w:rFonts w:ascii="Simplified Arabic" w:hAnsi="Simplified Arabic" w:cs="Simplified Arabic"/>
          <w:sz w:val="28"/>
          <w:szCs w:val="28"/>
          <w:rtl/>
          <w:lang w:bidi="ar-JO"/>
        </w:rPr>
      </w:pPr>
      <w:r w:rsidRPr="00793C27">
        <w:rPr>
          <w:rFonts w:ascii="Simplified Arabic" w:hAnsi="Simplified Arabic" w:cs="Simplified Arabic"/>
          <w:sz w:val="28"/>
          <w:szCs w:val="28"/>
          <w:rtl/>
          <w:lang w:bidi="ar-JO"/>
        </w:rPr>
        <w:t xml:space="preserve">هـ .إذا زادت الإجازة بدون راتب على سنة دراسية، فتصرف الحوافز في الفصل الذي مباشرة العمل.  </w:t>
      </w:r>
    </w:p>
    <w:p w:rsidR="00793C27" w:rsidRPr="00793C27" w:rsidRDefault="00793C27" w:rsidP="00793C27">
      <w:pPr>
        <w:ind w:left="1286" w:hanging="1286"/>
        <w:jc w:val="lowKashida"/>
        <w:rPr>
          <w:rFonts w:ascii="Simplified Arabic" w:hAnsi="Simplified Arabic" w:cs="Simplified Arabic"/>
          <w:b/>
          <w:bCs/>
          <w:sz w:val="28"/>
          <w:szCs w:val="28"/>
          <w:rtl/>
          <w:lang w:bidi="ar-JO"/>
        </w:rPr>
      </w:pPr>
      <w:r w:rsidRPr="00793C27">
        <w:rPr>
          <w:rFonts w:ascii="Simplified Arabic" w:hAnsi="Simplified Arabic" w:cs="Simplified Arabic"/>
          <w:b/>
          <w:bCs/>
          <w:sz w:val="28"/>
          <w:szCs w:val="28"/>
          <w:rtl/>
          <w:lang w:bidi="ar-JO"/>
        </w:rPr>
        <w:t>المادة (5) :</w:t>
      </w:r>
      <w:r w:rsidRPr="00793C27">
        <w:rPr>
          <w:rFonts w:ascii="Simplified Arabic" w:hAnsi="Simplified Arabic" w:cs="Simplified Arabic"/>
          <w:sz w:val="28"/>
          <w:szCs w:val="28"/>
          <w:rtl/>
          <w:lang w:bidi="ar-JO"/>
        </w:rPr>
        <w:t>لغايات تطبيق هذه التعليمات يعامل عضو هيئة الباحثين معاملة عضو هيئة التدريس كما يأتي</w:t>
      </w:r>
      <w:r w:rsidRPr="00793C27">
        <w:rPr>
          <w:rFonts w:ascii="Simplified Arabic" w:hAnsi="Simplified Arabic" w:cs="Simplified Arabic"/>
          <w:b/>
          <w:bCs/>
          <w:sz w:val="28"/>
          <w:szCs w:val="28"/>
          <w:rtl/>
          <w:lang w:bidi="ar-JO"/>
        </w:rPr>
        <w:t xml:space="preserve"> :</w:t>
      </w:r>
    </w:p>
    <w:tbl>
      <w:tblPr>
        <w:bidiVisual/>
        <w:tblW w:w="0" w:type="auto"/>
        <w:tblInd w:w="1574"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3240"/>
        <w:gridCol w:w="2880"/>
      </w:tblGrid>
      <w:tr w:rsidR="00793C27" w:rsidRPr="00793C27" w:rsidTr="00793C27">
        <w:tc>
          <w:tcPr>
            <w:tcW w:w="3240" w:type="dxa"/>
            <w:tcBorders>
              <w:top w:val="double" w:sz="4" w:space="0" w:color="auto"/>
              <w:left w:val="double" w:sz="4" w:space="0" w:color="auto"/>
              <w:bottom w:val="single" w:sz="4" w:space="0" w:color="auto"/>
              <w:right w:val="single" w:sz="4" w:space="0" w:color="auto"/>
            </w:tcBorders>
            <w:hideMark/>
          </w:tcPr>
          <w:p w:rsidR="00793C27" w:rsidRPr="00793C27" w:rsidRDefault="00793C27" w:rsidP="00793C27">
            <w:pPr>
              <w:spacing w:after="0" w:line="240" w:lineRule="auto"/>
              <w:jc w:val="center"/>
              <w:rPr>
                <w:rFonts w:ascii="Simplified Arabic" w:hAnsi="Simplified Arabic" w:cs="Simplified Arabic"/>
                <w:b/>
                <w:bCs/>
                <w:sz w:val="24"/>
                <w:szCs w:val="24"/>
                <w:lang w:bidi="ar-JO"/>
              </w:rPr>
            </w:pPr>
            <w:r w:rsidRPr="00793C27">
              <w:rPr>
                <w:rFonts w:ascii="Simplified Arabic" w:hAnsi="Simplified Arabic" w:cs="Simplified Arabic"/>
                <w:b/>
                <w:bCs/>
                <w:sz w:val="24"/>
                <w:szCs w:val="24"/>
                <w:rtl/>
                <w:lang w:bidi="ar-JO"/>
              </w:rPr>
              <w:t>عضو هيئة الباحثين</w:t>
            </w:r>
          </w:p>
        </w:tc>
        <w:tc>
          <w:tcPr>
            <w:tcW w:w="2880" w:type="dxa"/>
            <w:tcBorders>
              <w:top w:val="double" w:sz="4" w:space="0" w:color="auto"/>
              <w:left w:val="single" w:sz="4" w:space="0" w:color="auto"/>
              <w:bottom w:val="single" w:sz="4" w:space="0" w:color="auto"/>
              <w:right w:val="double" w:sz="4" w:space="0" w:color="auto"/>
            </w:tcBorders>
            <w:hideMark/>
          </w:tcPr>
          <w:p w:rsidR="00793C27" w:rsidRPr="00793C27" w:rsidRDefault="00793C27" w:rsidP="00793C27">
            <w:pPr>
              <w:spacing w:after="0" w:line="240" w:lineRule="auto"/>
              <w:jc w:val="center"/>
              <w:rPr>
                <w:rFonts w:ascii="Simplified Arabic" w:hAnsi="Simplified Arabic" w:cs="Simplified Arabic"/>
                <w:b/>
                <w:bCs/>
                <w:sz w:val="24"/>
                <w:szCs w:val="24"/>
                <w:lang w:bidi="ar-JO"/>
              </w:rPr>
            </w:pPr>
            <w:r w:rsidRPr="00793C27">
              <w:rPr>
                <w:rFonts w:ascii="Simplified Arabic" w:hAnsi="Simplified Arabic" w:cs="Simplified Arabic"/>
                <w:b/>
                <w:bCs/>
                <w:sz w:val="24"/>
                <w:szCs w:val="24"/>
                <w:rtl/>
                <w:lang w:bidi="ar-JO"/>
              </w:rPr>
              <w:t>عضو هيئة التدريس</w:t>
            </w:r>
          </w:p>
        </w:tc>
      </w:tr>
      <w:tr w:rsidR="00793C27" w:rsidRPr="00793C27" w:rsidTr="00793C27">
        <w:tc>
          <w:tcPr>
            <w:tcW w:w="3240" w:type="dxa"/>
            <w:tcBorders>
              <w:top w:val="single" w:sz="4" w:space="0" w:color="auto"/>
              <w:left w:val="double" w:sz="4" w:space="0" w:color="auto"/>
              <w:bottom w:val="single" w:sz="4" w:space="0" w:color="auto"/>
              <w:right w:val="single" w:sz="4" w:space="0" w:color="auto"/>
            </w:tcBorders>
            <w:hideMark/>
          </w:tcPr>
          <w:p w:rsidR="00793C27" w:rsidRPr="00793C27" w:rsidRDefault="00793C27" w:rsidP="00793C27">
            <w:pPr>
              <w:spacing w:after="0" w:line="240" w:lineRule="auto"/>
              <w:jc w:val="center"/>
              <w:rPr>
                <w:rFonts w:ascii="Simplified Arabic" w:hAnsi="Simplified Arabic" w:cs="Simplified Arabic"/>
                <w:b/>
                <w:bCs/>
                <w:sz w:val="24"/>
                <w:szCs w:val="24"/>
                <w:lang w:bidi="ar-JO"/>
              </w:rPr>
            </w:pPr>
            <w:r w:rsidRPr="00793C27">
              <w:rPr>
                <w:rFonts w:ascii="Simplified Arabic" w:hAnsi="Simplified Arabic" w:cs="Simplified Arabic"/>
                <w:b/>
                <w:bCs/>
                <w:sz w:val="24"/>
                <w:szCs w:val="24"/>
                <w:rtl/>
                <w:lang w:bidi="ar-JO"/>
              </w:rPr>
              <w:t>باحث رئيس</w:t>
            </w:r>
          </w:p>
        </w:tc>
        <w:tc>
          <w:tcPr>
            <w:tcW w:w="2880" w:type="dxa"/>
            <w:tcBorders>
              <w:top w:val="single" w:sz="4" w:space="0" w:color="auto"/>
              <w:left w:val="single" w:sz="4" w:space="0" w:color="auto"/>
              <w:bottom w:val="single" w:sz="4" w:space="0" w:color="auto"/>
              <w:right w:val="double" w:sz="4" w:space="0" w:color="auto"/>
            </w:tcBorders>
            <w:hideMark/>
          </w:tcPr>
          <w:p w:rsidR="00793C27" w:rsidRPr="00793C27" w:rsidRDefault="00793C27" w:rsidP="00793C27">
            <w:pPr>
              <w:spacing w:after="0" w:line="240" w:lineRule="auto"/>
              <w:jc w:val="center"/>
              <w:rPr>
                <w:rFonts w:ascii="Simplified Arabic" w:hAnsi="Simplified Arabic" w:cs="Simplified Arabic"/>
                <w:b/>
                <w:bCs/>
                <w:sz w:val="24"/>
                <w:szCs w:val="24"/>
                <w:lang w:bidi="ar-JO"/>
              </w:rPr>
            </w:pPr>
            <w:r w:rsidRPr="00793C27">
              <w:rPr>
                <w:rFonts w:ascii="Simplified Arabic" w:hAnsi="Simplified Arabic" w:cs="Simplified Arabic"/>
                <w:b/>
                <w:bCs/>
                <w:sz w:val="24"/>
                <w:szCs w:val="24"/>
                <w:rtl/>
                <w:lang w:bidi="ar-JO"/>
              </w:rPr>
              <w:t xml:space="preserve">أستاذ </w:t>
            </w:r>
          </w:p>
        </w:tc>
      </w:tr>
      <w:tr w:rsidR="00793C27" w:rsidRPr="00793C27" w:rsidTr="00793C27">
        <w:tc>
          <w:tcPr>
            <w:tcW w:w="3240" w:type="dxa"/>
            <w:tcBorders>
              <w:top w:val="single" w:sz="4" w:space="0" w:color="auto"/>
              <w:left w:val="double" w:sz="4" w:space="0" w:color="auto"/>
              <w:bottom w:val="single" w:sz="4" w:space="0" w:color="auto"/>
              <w:right w:val="single" w:sz="4" w:space="0" w:color="auto"/>
            </w:tcBorders>
            <w:hideMark/>
          </w:tcPr>
          <w:p w:rsidR="00793C27" w:rsidRPr="00793C27" w:rsidRDefault="00793C27" w:rsidP="00793C27">
            <w:pPr>
              <w:spacing w:after="0" w:line="240" w:lineRule="auto"/>
              <w:jc w:val="center"/>
              <w:rPr>
                <w:rFonts w:ascii="Simplified Arabic" w:hAnsi="Simplified Arabic" w:cs="Simplified Arabic"/>
                <w:b/>
                <w:bCs/>
                <w:sz w:val="24"/>
                <w:szCs w:val="24"/>
                <w:lang w:bidi="ar-JO"/>
              </w:rPr>
            </w:pPr>
            <w:r w:rsidRPr="00793C27">
              <w:rPr>
                <w:rFonts w:ascii="Simplified Arabic" w:hAnsi="Simplified Arabic" w:cs="Simplified Arabic"/>
                <w:b/>
                <w:bCs/>
                <w:sz w:val="24"/>
                <w:szCs w:val="24"/>
                <w:rtl/>
                <w:lang w:bidi="ar-JO"/>
              </w:rPr>
              <w:t>باحث مشارك</w:t>
            </w:r>
          </w:p>
        </w:tc>
        <w:tc>
          <w:tcPr>
            <w:tcW w:w="2880" w:type="dxa"/>
            <w:tcBorders>
              <w:top w:val="single" w:sz="4" w:space="0" w:color="auto"/>
              <w:left w:val="single" w:sz="4" w:space="0" w:color="auto"/>
              <w:bottom w:val="single" w:sz="4" w:space="0" w:color="auto"/>
              <w:right w:val="double" w:sz="4" w:space="0" w:color="auto"/>
            </w:tcBorders>
            <w:hideMark/>
          </w:tcPr>
          <w:p w:rsidR="00793C27" w:rsidRPr="00793C27" w:rsidRDefault="00793C27" w:rsidP="00793C27">
            <w:pPr>
              <w:spacing w:after="0" w:line="240" w:lineRule="auto"/>
              <w:jc w:val="center"/>
              <w:rPr>
                <w:rFonts w:ascii="Simplified Arabic" w:hAnsi="Simplified Arabic" w:cs="Simplified Arabic"/>
                <w:b/>
                <w:bCs/>
                <w:sz w:val="24"/>
                <w:szCs w:val="24"/>
                <w:lang w:bidi="ar-JO"/>
              </w:rPr>
            </w:pPr>
            <w:r w:rsidRPr="00793C27">
              <w:rPr>
                <w:rFonts w:ascii="Simplified Arabic" w:hAnsi="Simplified Arabic" w:cs="Simplified Arabic"/>
                <w:b/>
                <w:bCs/>
                <w:sz w:val="24"/>
                <w:szCs w:val="24"/>
                <w:rtl/>
                <w:lang w:bidi="ar-JO"/>
              </w:rPr>
              <w:t xml:space="preserve">أستاذ مشارك                                    </w:t>
            </w:r>
          </w:p>
        </w:tc>
      </w:tr>
      <w:tr w:rsidR="00793C27" w:rsidRPr="00793C27" w:rsidTr="00793C27">
        <w:tc>
          <w:tcPr>
            <w:tcW w:w="3240" w:type="dxa"/>
            <w:tcBorders>
              <w:top w:val="single" w:sz="4" w:space="0" w:color="auto"/>
              <w:left w:val="double" w:sz="4" w:space="0" w:color="auto"/>
              <w:bottom w:val="single" w:sz="4" w:space="0" w:color="auto"/>
              <w:right w:val="single" w:sz="4" w:space="0" w:color="auto"/>
            </w:tcBorders>
            <w:hideMark/>
          </w:tcPr>
          <w:p w:rsidR="00793C27" w:rsidRPr="00793C27" w:rsidRDefault="00793C27" w:rsidP="00793C27">
            <w:pPr>
              <w:spacing w:after="0" w:line="240" w:lineRule="auto"/>
              <w:jc w:val="center"/>
              <w:rPr>
                <w:rFonts w:ascii="Simplified Arabic" w:hAnsi="Simplified Arabic" w:cs="Simplified Arabic"/>
                <w:b/>
                <w:bCs/>
                <w:sz w:val="24"/>
                <w:szCs w:val="24"/>
                <w:lang w:bidi="ar-JO"/>
              </w:rPr>
            </w:pPr>
            <w:r w:rsidRPr="00793C27">
              <w:rPr>
                <w:rFonts w:ascii="Simplified Arabic" w:hAnsi="Simplified Arabic" w:cs="Simplified Arabic"/>
                <w:b/>
                <w:bCs/>
                <w:sz w:val="24"/>
                <w:szCs w:val="24"/>
                <w:rtl/>
                <w:lang w:bidi="ar-JO"/>
              </w:rPr>
              <w:t>باحث مساعد</w:t>
            </w:r>
          </w:p>
        </w:tc>
        <w:tc>
          <w:tcPr>
            <w:tcW w:w="2880" w:type="dxa"/>
            <w:tcBorders>
              <w:top w:val="single" w:sz="4" w:space="0" w:color="auto"/>
              <w:left w:val="single" w:sz="4" w:space="0" w:color="auto"/>
              <w:bottom w:val="single" w:sz="4" w:space="0" w:color="auto"/>
              <w:right w:val="double" w:sz="4" w:space="0" w:color="auto"/>
            </w:tcBorders>
            <w:hideMark/>
          </w:tcPr>
          <w:p w:rsidR="00793C27" w:rsidRPr="00793C27" w:rsidRDefault="00793C27" w:rsidP="00793C27">
            <w:pPr>
              <w:spacing w:after="0" w:line="240" w:lineRule="auto"/>
              <w:jc w:val="center"/>
              <w:rPr>
                <w:rFonts w:ascii="Simplified Arabic" w:hAnsi="Simplified Arabic" w:cs="Simplified Arabic"/>
                <w:b/>
                <w:bCs/>
                <w:sz w:val="24"/>
                <w:szCs w:val="24"/>
                <w:lang w:bidi="ar-JO"/>
              </w:rPr>
            </w:pPr>
            <w:r w:rsidRPr="00793C27">
              <w:rPr>
                <w:rFonts w:ascii="Simplified Arabic" w:hAnsi="Simplified Arabic" w:cs="Simplified Arabic"/>
                <w:b/>
                <w:bCs/>
                <w:sz w:val="24"/>
                <w:szCs w:val="24"/>
                <w:rtl/>
                <w:lang w:bidi="ar-JO"/>
              </w:rPr>
              <w:t xml:space="preserve"> أستاذ مساعد     </w:t>
            </w:r>
          </w:p>
        </w:tc>
      </w:tr>
      <w:tr w:rsidR="00793C27" w:rsidRPr="00793C27" w:rsidTr="00793C27">
        <w:tc>
          <w:tcPr>
            <w:tcW w:w="3240" w:type="dxa"/>
            <w:tcBorders>
              <w:top w:val="single" w:sz="4" w:space="0" w:color="auto"/>
              <w:left w:val="double" w:sz="4" w:space="0" w:color="auto"/>
              <w:bottom w:val="double" w:sz="4" w:space="0" w:color="auto"/>
              <w:right w:val="single" w:sz="4" w:space="0" w:color="auto"/>
            </w:tcBorders>
            <w:hideMark/>
          </w:tcPr>
          <w:p w:rsidR="00793C27" w:rsidRPr="00793C27" w:rsidRDefault="00793C27" w:rsidP="00793C27">
            <w:pPr>
              <w:spacing w:after="0" w:line="240" w:lineRule="auto"/>
              <w:jc w:val="center"/>
              <w:rPr>
                <w:rFonts w:ascii="Simplified Arabic" w:hAnsi="Simplified Arabic" w:cs="Simplified Arabic"/>
                <w:b/>
                <w:bCs/>
                <w:sz w:val="24"/>
                <w:szCs w:val="24"/>
                <w:lang w:bidi="ar-JO"/>
              </w:rPr>
            </w:pPr>
            <w:r w:rsidRPr="00793C27">
              <w:rPr>
                <w:rFonts w:ascii="Simplified Arabic" w:hAnsi="Simplified Arabic" w:cs="Simplified Arabic"/>
                <w:b/>
                <w:bCs/>
                <w:sz w:val="24"/>
                <w:szCs w:val="24"/>
                <w:rtl/>
                <w:lang w:bidi="ar-JO"/>
              </w:rPr>
              <w:t>مساعد باحث</w:t>
            </w:r>
          </w:p>
        </w:tc>
        <w:tc>
          <w:tcPr>
            <w:tcW w:w="2880" w:type="dxa"/>
            <w:tcBorders>
              <w:top w:val="single" w:sz="4" w:space="0" w:color="auto"/>
              <w:left w:val="single" w:sz="4" w:space="0" w:color="auto"/>
              <w:bottom w:val="double" w:sz="4" w:space="0" w:color="auto"/>
              <w:right w:val="double" w:sz="4" w:space="0" w:color="auto"/>
            </w:tcBorders>
            <w:hideMark/>
          </w:tcPr>
          <w:p w:rsidR="00793C27" w:rsidRPr="00793C27" w:rsidRDefault="00793C27" w:rsidP="00793C27">
            <w:pPr>
              <w:spacing w:after="0" w:line="240" w:lineRule="auto"/>
              <w:jc w:val="center"/>
              <w:rPr>
                <w:rFonts w:ascii="Simplified Arabic" w:hAnsi="Simplified Arabic" w:cs="Simplified Arabic"/>
                <w:b/>
                <w:bCs/>
                <w:sz w:val="24"/>
                <w:szCs w:val="24"/>
                <w:lang w:bidi="ar-JO"/>
              </w:rPr>
            </w:pPr>
            <w:r w:rsidRPr="00793C27">
              <w:rPr>
                <w:rFonts w:ascii="Simplified Arabic" w:hAnsi="Simplified Arabic" w:cs="Simplified Arabic"/>
                <w:b/>
                <w:bCs/>
                <w:sz w:val="24"/>
                <w:szCs w:val="24"/>
                <w:rtl/>
                <w:lang w:bidi="ar-JO"/>
              </w:rPr>
              <w:t>مدرس</w:t>
            </w:r>
          </w:p>
        </w:tc>
      </w:tr>
    </w:tbl>
    <w:p w:rsidR="00793C27" w:rsidRPr="00793C27" w:rsidRDefault="00793C27" w:rsidP="00793C27">
      <w:pPr>
        <w:jc w:val="lowKashida"/>
        <w:rPr>
          <w:rFonts w:ascii="Simplified Arabic" w:hAnsi="Simplified Arabic" w:cs="Simplified Arabic"/>
          <w:b/>
          <w:bCs/>
          <w:sz w:val="28"/>
          <w:szCs w:val="28"/>
          <w:rtl/>
          <w:lang w:bidi="ar-JO"/>
        </w:rPr>
      </w:pPr>
    </w:p>
    <w:p w:rsidR="00793C27" w:rsidRPr="00793C27" w:rsidRDefault="00793C27" w:rsidP="00793C27">
      <w:pPr>
        <w:jc w:val="lowKashida"/>
        <w:rPr>
          <w:rFonts w:ascii="Simplified Arabic" w:hAnsi="Simplified Arabic" w:cs="Simplified Arabic"/>
          <w:sz w:val="28"/>
          <w:szCs w:val="28"/>
          <w:lang w:bidi="ar-JO"/>
        </w:rPr>
      </w:pPr>
      <w:r w:rsidRPr="00793C27">
        <w:rPr>
          <w:rFonts w:ascii="Simplified Arabic" w:hAnsi="Simplified Arabic" w:cs="Simplified Arabic"/>
          <w:b/>
          <w:bCs/>
          <w:sz w:val="28"/>
          <w:szCs w:val="28"/>
          <w:rtl/>
          <w:lang w:bidi="ar-JO"/>
        </w:rPr>
        <w:t xml:space="preserve">المادة (6): أ. </w:t>
      </w:r>
      <w:r w:rsidRPr="00793C27">
        <w:rPr>
          <w:rFonts w:ascii="Simplified Arabic" w:hAnsi="Simplified Arabic" w:cs="Simplified Arabic"/>
          <w:sz w:val="28"/>
          <w:szCs w:val="28"/>
          <w:rtl/>
          <w:lang w:bidi="ar-JO"/>
        </w:rPr>
        <w:t>تصرف الحوافز من إيرادات البرنامج الموازي شهرياً وفقاً للجدول الآتي:</w:t>
      </w:r>
    </w:p>
    <w:tbl>
      <w:tblPr>
        <w:bidiVisual/>
        <w:tblW w:w="415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5"/>
        <w:gridCol w:w="777"/>
        <w:gridCol w:w="3571"/>
        <w:gridCol w:w="928"/>
      </w:tblGrid>
      <w:tr w:rsidR="00793C27" w:rsidRPr="00793C27" w:rsidTr="00793C27">
        <w:trPr>
          <w:jc w:val="center"/>
        </w:trPr>
        <w:tc>
          <w:tcPr>
            <w:tcW w:w="1993" w:type="pct"/>
            <w:gridSpan w:val="2"/>
            <w:tcBorders>
              <w:top w:val="double" w:sz="4" w:space="0" w:color="auto"/>
              <w:left w:val="double" w:sz="4" w:space="0" w:color="auto"/>
              <w:bottom w:val="double" w:sz="4" w:space="0" w:color="auto"/>
              <w:right w:val="double" w:sz="4" w:space="0" w:color="auto"/>
            </w:tcBorders>
            <w:vAlign w:val="center"/>
            <w:hideMark/>
          </w:tcPr>
          <w:p w:rsidR="00793C27" w:rsidRPr="00793C27" w:rsidRDefault="00793C27" w:rsidP="00793C27">
            <w:pPr>
              <w:spacing w:after="0" w:line="240" w:lineRule="auto"/>
              <w:jc w:val="center"/>
              <w:rPr>
                <w:rFonts w:ascii="Simplified Arabic" w:hAnsi="Simplified Arabic" w:cs="Simplified Arabic"/>
                <w:b/>
                <w:bCs/>
                <w:sz w:val="24"/>
                <w:szCs w:val="24"/>
                <w:lang w:bidi="ar-JO"/>
              </w:rPr>
            </w:pPr>
            <w:r w:rsidRPr="00793C27">
              <w:rPr>
                <w:rFonts w:ascii="Simplified Arabic" w:hAnsi="Simplified Arabic" w:cs="Simplified Arabic"/>
                <w:b/>
                <w:bCs/>
                <w:sz w:val="24"/>
                <w:szCs w:val="24"/>
                <w:rtl/>
                <w:lang w:bidi="ar-JO"/>
              </w:rPr>
              <w:t xml:space="preserve">فئة الهيئة التدريسية </w:t>
            </w:r>
          </w:p>
        </w:tc>
        <w:tc>
          <w:tcPr>
            <w:tcW w:w="3007" w:type="pct"/>
            <w:gridSpan w:val="2"/>
            <w:tcBorders>
              <w:top w:val="double" w:sz="4" w:space="0" w:color="auto"/>
              <w:left w:val="double" w:sz="4" w:space="0" w:color="auto"/>
              <w:bottom w:val="double" w:sz="4" w:space="0" w:color="auto"/>
              <w:right w:val="double" w:sz="4" w:space="0" w:color="auto"/>
            </w:tcBorders>
            <w:vAlign w:val="center"/>
            <w:hideMark/>
          </w:tcPr>
          <w:p w:rsidR="00793C27" w:rsidRPr="00793C27" w:rsidRDefault="00793C27" w:rsidP="00793C27">
            <w:pPr>
              <w:spacing w:after="0" w:line="240" w:lineRule="auto"/>
              <w:jc w:val="center"/>
              <w:rPr>
                <w:rFonts w:ascii="Simplified Arabic" w:hAnsi="Simplified Arabic" w:cs="Simplified Arabic"/>
                <w:b/>
                <w:bCs/>
                <w:sz w:val="24"/>
                <w:szCs w:val="24"/>
                <w:lang w:bidi="ar-JO"/>
              </w:rPr>
            </w:pPr>
            <w:r w:rsidRPr="00793C27">
              <w:rPr>
                <w:rFonts w:ascii="Simplified Arabic" w:hAnsi="Simplified Arabic" w:cs="Simplified Arabic"/>
                <w:b/>
                <w:bCs/>
                <w:sz w:val="24"/>
                <w:szCs w:val="24"/>
                <w:rtl/>
                <w:lang w:bidi="ar-JO"/>
              </w:rPr>
              <w:t xml:space="preserve">فئة الهيئة الإدارية </w:t>
            </w:r>
          </w:p>
        </w:tc>
      </w:tr>
      <w:tr w:rsidR="00793C27" w:rsidRPr="00793C27" w:rsidTr="00793C27">
        <w:trPr>
          <w:jc w:val="center"/>
        </w:trPr>
        <w:tc>
          <w:tcPr>
            <w:tcW w:w="1474" w:type="pct"/>
            <w:tcBorders>
              <w:top w:val="double" w:sz="4" w:space="0" w:color="auto"/>
              <w:left w:val="double" w:sz="4" w:space="0" w:color="auto"/>
              <w:bottom w:val="single" w:sz="4" w:space="0" w:color="auto"/>
              <w:right w:val="single" w:sz="4" w:space="0" w:color="auto"/>
            </w:tcBorders>
            <w:shd w:val="clear" w:color="auto" w:fill="F3F3F3"/>
            <w:vAlign w:val="center"/>
            <w:hideMark/>
          </w:tcPr>
          <w:p w:rsidR="00793C27" w:rsidRPr="00793C27" w:rsidRDefault="00793C27" w:rsidP="00793C27">
            <w:pPr>
              <w:spacing w:after="0" w:line="240" w:lineRule="auto"/>
              <w:jc w:val="center"/>
              <w:rPr>
                <w:rFonts w:ascii="Simplified Arabic" w:hAnsi="Simplified Arabic" w:cs="Simplified Arabic"/>
                <w:b/>
                <w:bCs/>
                <w:sz w:val="24"/>
                <w:szCs w:val="24"/>
                <w:lang w:bidi="ar-JO"/>
              </w:rPr>
            </w:pPr>
            <w:r w:rsidRPr="00793C27">
              <w:rPr>
                <w:rFonts w:ascii="Simplified Arabic" w:hAnsi="Simplified Arabic" w:cs="Simplified Arabic"/>
                <w:b/>
                <w:bCs/>
                <w:sz w:val="24"/>
                <w:szCs w:val="24"/>
                <w:rtl/>
                <w:lang w:bidi="ar-JO"/>
              </w:rPr>
              <w:t>الرتبة الأكاديمية</w:t>
            </w:r>
          </w:p>
        </w:tc>
        <w:tc>
          <w:tcPr>
            <w:tcW w:w="519" w:type="pct"/>
            <w:tcBorders>
              <w:top w:val="double" w:sz="4" w:space="0" w:color="auto"/>
              <w:left w:val="single" w:sz="4" w:space="0" w:color="auto"/>
              <w:bottom w:val="single" w:sz="4" w:space="0" w:color="auto"/>
              <w:right w:val="double" w:sz="4" w:space="0" w:color="auto"/>
            </w:tcBorders>
            <w:shd w:val="clear" w:color="auto" w:fill="F3F3F3"/>
            <w:vAlign w:val="center"/>
            <w:hideMark/>
          </w:tcPr>
          <w:p w:rsidR="00793C27" w:rsidRPr="00793C27" w:rsidRDefault="00793C27" w:rsidP="00793C27">
            <w:pPr>
              <w:spacing w:after="0" w:line="240" w:lineRule="auto"/>
              <w:jc w:val="center"/>
              <w:rPr>
                <w:rFonts w:ascii="Simplified Arabic" w:hAnsi="Simplified Arabic" w:cs="Simplified Arabic"/>
                <w:b/>
                <w:bCs/>
                <w:sz w:val="24"/>
                <w:szCs w:val="24"/>
                <w:lang w:bidi="ar-JO"/>
              </w:rPr>
            </w:pPr>
            <w:r w:rsidRPr="00793C27">
              <w:rPr>
                <w:rFonts w:ascii="Simplified Arabic" w:hAnsi="Simplified Arabic" w:cs="Simplified Arabic"/>
                <w:b/>
                <w:bCs/>
                <w:sz w:val="24"/>
                <w:szCs w:val="24"/>
                <w:rtl/>
                <w:lang w:bidi="ar-JO"/>
              </w:rPr>
              <w:t>الحصة</w:t>
            </w:r>
          </w:p>
        </w:tc>
        <w:tc>
          <w:tcPr>
            <w:tcW w:w="2387" w:type="pct"/>
            <w:tcBorders>
              <w:top w:val="double" w:sz="4" w:space="0" w:color="auto"/>
              <w:left w:val="double" w:sz="4" w:space="0" w:color="auto"/>
              <w:bottom w:val="single" w:sz="4" w:space="0" w:color="auto"/>
              <w:right w:val="single" w:sz="4" w:space="0" w:color="auto"/>
            </w:tcBorders>
            <w:shd w:val="clear" w:color="auto" w:fill="F3F3F3"/>
            <w:vAlign w:val="center"/>
            <w:hideMark/>
          </w:tcPr>
          <w:p w:rsidR="00793C27" w:rsidRPr="00793C27" w:rsidRDefault="00793C27" w:rsidP="00793C27">
            <w:pPr>
              <w:spacing w:after="0" w:line="240" w:lineRule="auto"/>
              <w:jc w:val="center"/>
              <w:rPr>
                <w:rFonts w:ascii="Simplified Arabic" w:hAnsi="Simplified Arabic" w:cs="Simplified Arabic"/>
                <w:b/>
                <w:bCs/>
                <w:sz w:val="24"/>
                <w:szCs w:val="24"/>
                <w:lang w:bidi="ar-JO"/>
              </w:rPr>
            </w:pPr>
            <w:r w:rsidRPr="00793C27">
              <w:rPr>
                <w:rFonts w:ascii="Simplified Arabic" w:hAnsi="Simplified Arabic" w:cs="Simplified Arabic"/>
                <w:b/>
                <w:bCs/>
                <w:sz w:val="24"/>
                <w:szCs w:val="24"/>
                <w:rtl/>
                <w:lang w:bidi="ar-JO"/>
              </w:rPr>
              <w:t xml:space="preserve">الدرجة </w:t>
            </w:r>
          </w:p>
        </w:tc>
        <w:tc>
          <w:tcPr>
            <w:tcW w:w="620" w:type="pct"/>
            <w:tcBorders>
              <w:top w:val="double" w:sz="4" w:space="0" w:color="auto"/>
              <w:left w:val="single" w:sz="4" w:space="0" w:color="auto"/>
              <w:bottom w:val="single" w:sz="4" w:space="0" w:color="auto"/>
              <w:right w:val="double" w:sz="4" w:space="0" w:color="auto"/>
            </w:tcBorders>
            <w:shd w:val="clear" w:color="auto" w:fill="F3F3F3"/>
            <w:vAlign w:val="center"/>
            <w:hideMark/>
          </w:tcPr>
          <w:p w:rsidR="00793C27" w:rsidRPr="00793C27" w:rsidRDefault="00793C27" w:rsidP="00793C27">
            <w:pPr>
              <w:spacing w:after="0" w:line="240" w:lineRule="auto"/>
              <w:jc w:val="center"/>
              <w:rPr>
                <w:rFonts w:ascii="Simplified Arabic" w:hAnsi="Simplified Arabic" w:cs="Simplified Arabic"/>
                <w:b/>
                <w:bCs/>
                <w:sz w:val="24"/>
                <w:szCs w:val="24"/>
                <w:lang w:bidi="ar-JO"/>
              </w:rPr>
            </w:pPr>
            <w:r w:rsidRPr="00793C27">
              <w:rPr>
                <w:rFonts w:ascii="Simplified Arabic" w:hAnsi="Simplified Arabic" w:cs="Simplified Arabic"/>
                <w:b/>
                <w:bCs/>
                <w:sz w:val="24"/>
                <w:szCs w:val="24"/>
                <w:rtl/>
                <w:lang w:bidi="ar-JO"/>
              </w:rPr>
              <w:t>الحصة</w:t>
            </w:r>
          </w:p>
        </w:tc>
      </w:tr>
      <w:tr w:rsidR="00793C27" w:rsidRPr="00793C27" w:rsidTr="00793C27">
        <w:trPr>
          <w:jc w:val="center"/>
        </w:trPr>
        <w:tc>
          <w:tcPr>
            <w:tcW w:w="1474" w:type="pct"/>
            <w:tcBorders>
              <w:top w:val="single" w:sz="4" w:space="0" w:color="auto"/>
              <w:left w:val="double" w:sz="4" w:space="0" w:color="auto"/>
              <w:bottom w:val="single" w:sz="4" w:space="0" w:color="auto"/>
              <w:right w:val="single" w:sz="4" w:space="0" w:color="auto"/>
            </w:tcBorders>
            <w:hideMark/>
          </w:tcPr>
          <w:p w:rsidR="00793C27" w:rsidRPr="00793C27" w:rsidRDefault="00793C27" w:rsidP="00793C27">
            <w:pPr>
              <w:spacing w:after="0" w:line="240" w:lineRule="auto"/>
              <w:jc w:val="center"/>
              <w:rPr>
                <w:rFonts w:ascii="Simplified Arabic" w:hAnsi="Simplified Arabic" w:cs="Simplified Arabic"/>
                <w:sz w:val="24"/>
                <w:szCs w:val="24"/>
                <w:lang w:bidi="ar-JO"/>
              </w:rPr>
            </w:pPr>
            <w:r w:rsidRPr="00793C27">
              <w:rPr>
                <w:rFonts w:ascii="Simplified Arabic" w:hAnsi="Simplified Arabic" w:cs="Simplified Arabic"/>
                <w:sz w:val="24"/>
                <w:szCs w:val="24"/>
                <w:rtl/>
                <w:lang w:bidi="ar-JO"/>
              </w:rPr>
              <w:t>أستاذ</w:t>
            </w:r>
          </w:p>
        </w:tc>
        <w:tc>
          <w:tcPr>
            <w:tcW w:w="519" w:type="pct"/>
            <w:tcBorders>
              <w:top w:val="single" w:sz="4" w:space="0" w:color="auto"/>
              <w:left w:val="single" w:sz="4" w:space="0" w:color="auto"/>
              <w:bottom w:val="single" w:sz="4" w:space="0" w:color="auto"/>
              <w:right w:val="double" w:sz="4" w:space="0" w:color="auto"/>
            </w:tcBorders>
            <w:vAlign w:val="center"/>
            <w:hideMark/>
          </w:tcPr>
          <w:p w:rsidR="00793C27" w:rsidRPr="00793C27" w:rsidRDefault="00793C27" w:rsidP="00793C27">
            <w:pPr>
              <w:spacing w:after="0" w:line="240" w:lineRule="auto"/>
              <w:jc w:val="center"/>
              <w:rPr>
                <w:rFonts w:ascii="Simplified Arabic" w:hAnsi="Simplified Arabic" w:cs="Simplified Arabic"/>
                <w:b/>
                <w:bCs/>
                <w:sz w:val="24"/>
                <w:szCs w:val="24"/>
                <w:lang w:bidi="ar-JO"/>
              </w:rPr>
            </w:pPr>
            <w:r w:rsidRPr="00793C27">
              <w:rPr>
                <w:rFonts w:ascii="Simplified Arabic" w:hAnsi="Simplified Arabic" w:cs="Simplified Arabic"/>
                <w:b/>
                <w:bCs/>
                <w:sz w:val="24"/>
                <w:szCs w:val="24"/>
                <w:rtl/>
                <w:lang w:bidi="ar-JO"/>
              </w:rPr>
              <w:t>11</w:t>
            </w:r>
          </w:p>
        </w:tc>
        <w:tc>
          <w:tcPr>
            <w:tcW w:w="2387" w:type="pct"/>
            <w:tcBorders>
              <w:top w:val="single" w:sz="4" w:space="0" w:color="auto"/>
              <w:left w:val="double" w:sz="4" w:space="0" w:color="auto"/>
              <w:bottom w:val="single" w:sz="4" w:space="0" w:color="auto"/>
              <w:right w:val="single" w:sz="4" w:space="0" w:color="auto"/>
            </w:tcBorders>
            <w:hideMark/>
          </w:tcPr>
          <w:p w:rsidR="00793C27" w:rsidRPr="00793C27" w:rsidRDefault="00793C27" w:rsidP="00793C27">
            <w:pPr>
              <w:spacing w:after="0" w:line="240" w:lineRule="auto"/>
              <w:jc w:val="lowKashida"/>
              <w:rPr>
                <w:rFonts w:ascii="Simplified Arabic" w:hAnsi="Simplified Arabic" w:cs="Simplified Arabic"/>
                <w:sz w:val="24"/>
                <w:szCs w:val="24"/>
                <w:lang w:bidi="ar-JO"/>
              </w:rPr>
            </w:pPr>
            <w:r w:rsidRPr="00793C27">
              <w:rPr>
                <w:rFonts w:ascii="Simplified Arabic" w:hAnsi="Simplified Arabic" w:cs="Simplified Arabic"/>
                <w:sz w:val="24"/>
                <w:szCs w:val="24"/>
                <w:rtl/>
                <w:lang w:bidi="ar-JO"/>
              </w:rPr>
              <w:t xml:space="preserve">أولى </w:t>
            </w:r>
          </w:p>
        </w:tc>
        <w:tc>
          <w:tcPr>
            <w:tcW w:w="620" w:type="pct"/>
            <w:tcBorders>
              <w:top w:val="single" w:sz="4" w:space="0" w:color="auto"/>
              <w:left w:val="single" w:sz="4" w:space="0" w:color="auto"/>
              <w:bottom w:val="single" w:sz="4" w:space="0" w:color="auto"/>
              <w:right w:val="double" w:sz="4" w:space="0" w:color="auto"/>
            </w:tcBorders>
            <w:vAlign w:val="center"/>
            <w:hideMark/>
          </w:tcPr>
          <w:p w:rsidR="00793C27" w:rsidRPr="00793C27" w:rsidRDefault="00793C27" w:rsidP="00793C27">
            <w:pPr>
              <w:spacing w:after="0" w:line="240" w:lineRule="auto"/>
              <w:jc w:val="center"/>
              <w:rPr>
                <w:rFonts w:ascii="Simplified Arabic" w:hAnsi="Simplified Arabic" w:cs="Simplified Arabic"/>
                <w:b/>
                <w:bCs/>
                <w:sz w:val="24"/>
                <w:szCs w:val="24"/>
                <w:lang w:bidi="ar-JO"/>
              </w:rPr>
            </w:pPr>
            <w:r w:rsidRPr="00793C27">
              <w:rPr>
                <w:rFonts w:ascii="Simplified Arabic" w:hAnsi="Simplified Arabic" w:cs="Simplified Arabic"/>
                <w:b/>
                <w:bCs/>
                <w:sz w:val="24"/>
                <w:szCs w:val="24"/>
                <w:rtl/>
                <w:lang w:bidi="ar-JO"/>
              </w:rPr>
              <w:t>10</w:t>
            </w:r>
          </w:p>
        </w:tc>
      </w:tr>
      <w:tr w:rsidR="00793C27" w:rsidRPr="00793C27" w:rsidTr="00793C27">
        <w:trPr>
          <w:jc w:val="center"/>
        </w:trPr>
        <w:tc>
          <w:tcPr>
            <w:tcW w:w="1474" w:type="pct"/>
            <w:tcBorders>
              <w:top w:val="single" w:sz="4" w:space="0" w:color="auto"/>
              <w:left w:val="double" w:sz="4" w:space="0" w:color="auto"/>
              <w:bottom w:val="single" w:sz="4" w:space="0" w:color="auto"/>
              <w:right w:val="single" w:sz="4" w:space="0" w:color="auto"/>
            </w:tcBorders>
            <w:hideMark/>
          </w:tcPr>
          <w:p w:rsidR="00793C27" w:rsidRPr="00793C27" w:rsidRDefault="00793C27" w:rsidP="00793C27">
            <w:pPr>
              <w:spacing w:after="0" w:line="240" w:lineRule="auto"/>
              <w:jc w:val="center"/>
              <w:rPr>
                <w:rFonts w:ascii="Simplified Arabic" w:hAnsi="Simplified Arabic" w:cs="Simplified Arabic"/>
                <w:sz w:val="24"/>
                <w:szCs w:val="24"/>
                <w:lang w:bidi="ar-JO"/>
              </w:rPr>
            </w:pPr>
            <w:r w:rsidRPr="00793C27">
              <w:rPr>
                <w:rFonts w:ascii="Simplified Arabic" w:hAnsi="Simplified Arabic" w:cs="Simplified Arabic"/>
                <w:sz w:val="24"/>
                <w:szCs w:val="24"/>
                <w:rtl/>
                <w:lang w:bidi="ar-JO"/>
              </w:rPr>
              <w:t>أستاذ مشارك</w:t>
            </w:r>
          </w:p>
        </w:tc>
        <w:tc>
          <w:tcPr>
            <w:tcW w:w="519" w:type="pct"/>
            <w:tcBorders>
              <w:top w:val="single" w:sz="4" w:space="0" w:color="auto"/>
              <w:left w:val="single" w:sz="4" w:space="0" w:color="auto"/>
              <w:bottom w:val="single" w:sz="4" w:space="0" w:color="auto"/>
              <w:right w:val="double" w:sz="4" w:space="0" w:color="auto"/>
            </w:tcBorders>
            <w:vAlign w:val="center"/>
            <w:hideMark/>
          </w:tcPr>
          <w:p w:rsidR="00793C27" w:rsidRPr="00793C27" w:rsidRDefault="00793C27" w:rsidP="00793C27">
            <w:pPr>
              <w:spacing w:after="0" w:line="240" w:lineRule="auto"/>
              <w:jc w:val="center"/>
              <w:rPr>
                <w:rFonts w:ascii="Simplified Arabic" w:hAnsi="Simplified Arabic" w:cs="Simplified Arabic"/>
                <w:b/>
                <w:bCs/>
                <w:sz w:val="24"/>
                <w:szCs w:val="24"/>
                <w:lang w:bidi="ar-JO"/>
              </w:rPr>
            </w:pPr>
            <w:r w:rsidRPr="00793C27">
              <w:rPr>
                <w:rFonts w:ascii="Simplified Arabic" w:hAnsi="Simplified Arabic" w:cs="Simplified Arabic"/>
                <w:b/>
                <w:bCs/>
                <w:sz w:val="24"/>
                <w:szCs w:val="24"/>
                <w:rtl/>
                <w:lang w:bidi="ar-JO"/>
              </w:rPr>
              <w:t>8</w:t>
            </w:r>
          </w:p>
        </w:tc>
        <w:tc>
          <w:tcPr>
            <w:tcW w:w="2387" w:type="pct"/>
            <w:tcBorders>
              <w:top w:val="single" w:sz="4" w:space="0" w:color="auto"/>
              <w:left w:val="double" w:sz="4" w:space="0" w:color="auto"/>
              <w:bottom w:val="single" w:sz="4" w:space="0" w:color="auto"/>
              <w:right w:val="single" w:sz="4" w:space="0" w:color="auto"/>
            </w:tcBorders>
            <w:hideMark/>
          </w:tcPr>
          <w:p w:rsidR="00793C27" w:rsidRPr="00793C27" w:rsidRDefault="00793C27" w:rsidP="00793C27">
            <w:pPr>
              <w:spacing w:after="0" w:line="240" w:lineRule="auto"/>
              <w:jc w:val="lowKashida"/>
              <w:rPr>
                <w:rFonts w:ascii="Simplified Arabic" w:hAnsi="Simplified Arabic" w:cs="Simplified Arabic"/>
                <w:sz w:val="24"/>
                <w:szCs w:val="24"/>
                <w:lang w:bidi="ar-JO"/>
              </w:rPr>
            </w:pPr>
            <w:r w:rsidRPr="00793C27">
              <w:rPr>
                <w:rFonts w:ascii="Simplified Arabic" w:hAnsi="Simplified Arabic" w:cs="Simplified Arabic"/>
                <w:sz w:val="24"/>
                <w:szCs w:val="24"/>
                <w:rtl/>
                <w:lang w:bidi="ar-JO"/>
              </w:rPr>
              <w:t xml:space="preserve">ثانية </w:t>
            </w:r>
          </w:p>
        </w:tc>
        <w:tc>
          <w:tcPr>
            <w:tcW w:w="620" w:type="pct"/>
            <w:tcBorders>
              <w:top w:val="single" w:sz="4" w:space="0" w:color="auto"/>
              <w:left w:val="single" w:sz="4" w:space="0" w:color="auto"/>
              <w:bottom w:val="single" w:sz="4" w:space="0" w:color="auto"/>
              <w:right w:val="double" w:sz="4" w:space="0" w:color="auto"/>
            </w:tcBorders>
            <w:vAlign w:val="center"/>
            <w:hideMark/>
          </w:tcPr>
          <w:p w:rsidR="00793C27" w:rsidRPr="00793C27" w:rsidRDefault="00793C27" w:rsidP="00793C27">
            <w:pPr>
              <w:spacing w:after="0" w:line="240" w:lineRule="auto"/>
              <w:jc w:val="center"/>
              <w:rPr>
                <w:rFonts w:ascii="Simplified Arabic" w:hAnsi="Simplified Arabic" w:cs="Simplified Arabic"/>
                <w:b/>
                <w:bCs/>
                <w:sz w:val="24"/>
                <w:szCs w:val="24"/>
                <w:lang w:bidi="ar-JO"/>
              </w:rPr>
            </w:pPr>
            <w:r w:rsidRPr="00793C27">
              <w:rPr>
                <w:rFonts w:ascii="Simplified Arabic" w:hAnsi="Simplified Arabic" w:cs="Simplified Arabic"/>
                <w:b/>
                <w:bCs/>
                <w:sz w:val="24"/>
                <w:szCs w:val="24"/>
                <w:rtl/>
                <w:lang w:bidi="ar-JO"/>
              </w:rPr>
              <w:t>8</w:t>
            </w:r>
          </w:p>
        </w:tc>
      </w:tr>
      <w:tr w:rsidR="00793C27" w:rsidRPr="00793C27" w:rsidTr="00793C27">
        <w:trPr>
          <w:jc w:val="center"/>
        </w:trPr>
        <w:tc>
          <w:tcPr>
            <w:tcW w:w="1474" w:type="pct"/>
            <w:tcBorders>
              <w:top w:val="single" w:sz="4" w:space="0" w:color="auto"/>
              <w:left w:val="double" w:sz="4" w:space="0" w:color="auto"/>
              <w:bottom w:val="single" w:sz="4" w:space="0" w:color="auto"/>
              <w:right w:val="single" w:sz="4" w:space="0" w:color="auto"/>
            </w:tcBorders>
            <w:hideMark/>
          </w:tcPr>
          <w:p w:rsidR="00793C27" w:rsidRPr="00793C27" w:rsidRDefault="00793C27" w:rsidP="00793C27">
            <w:pPr>
              <w:spacing w:after="0" w:line="240" w:lineRule="auto"/>
              <w:jc w:val="center"/>
              <w:rPr>
                <w:rFonts w:ascii="Simplified Arabic" w:hAnsi="Simplified Arabic" w:cs="Simplified Arabic"/>
                <w:sz w:val="24"/>
                <w:szCs w:val="24"/>
                <w:lang w:bidi="ar-JO"/>
              </w:rPr>
            </w:pPr>
            <w:r w:rsidRPr="00793C27">
              <w:rPr>
                <w:rFonts w:ascii="Simplified Arabic" w:hAnsi="Simplified Arabic" w:cs="Simplified Arabic"/>
                <w:sz w:val="24"/>
                <w:szCs w:val="24"/>
                <w:rtl/>
                <w:lang w:bidi="ar-JO"/>
              </w:rPr>
              <w:t>أستاذ مساعد</w:t>
            </w:r>
          </w:p>
        </w:tc>
        <w:tc>
          <w:tcPr>
            <w:tcW w:w="519" w:type="pct"/>
            <w:tcBorders>
              <w:top w:val="single" w:sz="4" w:space="0" w:color="auto"/>
              <w:left w:val="single" w:sz="4" w:space="0" w:color="auto"/>
              <w:bottom w:val="single" w:sz="4" w:space="0" w:color="auto"/>
              <w:right w:val="double" w:sz="4" w:space="0" w:color="auto"/>
            </w:tcBorders>
            <w:vAlign w:val="center"/>
            <w:hideMark/>
          </w:tcPr>
          <w:p w:rsidR="00793C27" w:rsidRPr="00793C27" w:rsidRDefault="00793C27" w:rsidP="00793C27">
            <w:pPr>
              <w:spacing w:after="0" w:line="240" w:lineRule="auto"/>
              <w:jc w:val="center"/>
              <w:rPr>
                <w:rFonts w:ascii="Simplified Arabic" w:hAnsi="Simplified Arabic" w:cs="Simplified Arabic"/>
                <w:b/>
                <w:bCs/>
                <w:sz w:val="24"/>
                <w:szCs w:val="24"/>
                <w:lang w:bidi="ar-JO"/>
              </w:rPr>
            </w:pPr>
            <w:r w:rsidRPr="00793C27">
              <w:rPr>
                <w:rFonts w:ascii="Simplified Arabic" w:hAnsi="Simplified Arabic" w:cs="Simplified Arabic"/>
                <w:b/>
                <w:bCs/>
                <w:sz w:val="24"/>
                <w:szCs w:val="24"/>
                <w:rtl/>
                <w:lang w:bidi="ar-JO"/>
              </w:rPr>
              <w:t>5</w:t>
            </w:r>
          </w:p>
        </w:tc>
        <w:tc>
          <w:tcPr>
            <w:tcW w:w="2387" w:type="pct"/>
            <w:tcBorders>
              <w:top w:val="single" w:sz="4" w:space="0" w:color="auto"/>
              <w:left w:val="double" w:sz="4" w:space="0" w:color="auto"/>
              <w:bottom w:val="single" w:sz="4" w:space="0" w:color="auto"/>
              <w:right w:val="single" w:sz="4" w:space="0" w:color="auto"/>
            </w:tcBorders>
            <w:hideMark/>
          </w:tcPr>
          <w:p w:rsidR="00793C27" w:rsidRPr="00793C27" w:rsidRDefault="00793C27" w:rsidP="00793C27">
            <w:pPr>
              <w:spacing w:after="0" w:line="240" w:lineRule="auto"/>
              <w:jc w:val="lowKashida"/>
              <w:rPr>
                <w:rFonts w:ascii="Simplified Arabic" w:hAnsi="Simplified Arabic" w:cs="Simplified Arabic"/>
                <w:sz w:val="24"/>
                <w:szCs w:val="24"/>
                <w:lang w:bidi="ar-JO"/>
              </w:rPr>
            </w:pPr>
            <w:r w:rsidRPr="00793C27">
              <w:rPr>
                <w:rFonts w:ascii="Simplified Arabic" w:hAnsi="Simplified Arabic" w:cs="Simplified Arabic"/>
                <w:sz w:val="24"/>
                <w:szCs w:val="24"/>
                <w:rtl/>
                <w:lang w:bidi="ar-JO"/>
              </w:rPr>
              <w:t xml:space="preserve">ثالثة </w:t>
            </w:r>
          </w:p>
        </w:tc>
        <w:tc>
          <w:tcPr>
            <w:tcW w:w="620" w:type="pct"/>
            <w:tcBorders>
              <w:top w:val="single" w:sz="4" w:space="0" w:color="auto"/>
              <w:left w:val="single" w:sz="4" w:space="0" w:color="auto"/>
              <w:bottom w:val="single" w:sz="4" w:space="0" w:color="auto"/>
              <w:right w:val="double" w:sz="4" w:space="0" w:color="auto"/>
            </w:tcBorders>
            <w:vAlign w:val="center"/>
            <w:hideMark/>
          </w:tcPr>
          <w:p w:rsidR="00793C27" w:rsidRPr="00793C27" w:rsidRDefault="00793C27" w:rsidP="00793C27">
            <w:pPr>
              <w:spacing w:after="0" w:line="240" w:lineRule="auto"/>
              <w:jc w:val="center"/>
              <w:rPr>
                <w:rFonts w:ascii="Simplified Arabic" w:hAnsi="Simplified Arabic" w:cs="Simplified Arabic"/>
                <w:b/>
                <w:bCs/>
                <w:sz w:val="24"/>
                <w:szCs w:val="24"/>
                <w:lang w:bidi="ar-JO"/>
              </w:rPr>
            </w:pPr>
            <w:r w:rsidRPr="00793C27">
              <w:rPr>
                <w:rFonts w:ascii="Simplified Arabic" w:hAnsi="Simplified Arabic" w:cs="Simplified Arabic"/>
                <w:b/>
                <w:bCs/>
                <w:sz w:val="24"/>
                <w:szCs w:val="24"/>
                <w:rtl/>
                <w:lang w:bidi="ar-JO"/>
              </w:rPr>
              <w:t>7</w:t>
            </w:r>
          </w:p>
        </w:tc>
      </w:tr>
      <w:tr w:rsidR="00793C27" w:rsidRPr="00793C27" w:rsidTr="00793C27">
        <w:trPr>
          <w:jc w:val="center"/>
        </w:trPr>
        <w:tc>
          <w:tcPr>
            <w:tcW w:w="1474" w:type="pct"/>
            <w:tcBorders>
              <w:top w:val="single" w:sz="4" w:space="0" w:color="auto"/>
              <w:left w:val="double" w:sz="4" w:space="0" w:color="auto"/>
              <w:bottom w:val="single" w:sz="4" w:space="0" w:color="auto"/>
              <w:right w:val="single" w:sz="4" w:space="0" w:color="auto"/>
            </w:tcBorders>
            <w:hideMark/>
          </w:tcPr>
          <w:p w:rsidR="00793C27" w:rsidRPr="00793C27" w:rsidRDefault="00793C27" w:rsidP="00793C27">
            <w:pPr>
              <w:spacing w:after="0" w:line="240" w:lineRule="auto"/>
              <w:jc w:val="center"/>
              <w:rPr>
                <w:rFonts w:ascii="Simplified Arabic" w:hAnsi="Simplified Arabic" w:cs="Simplified Arabic"/>
                <w:sz w:val="24"/>
                <w:szCs w:val="24"/>
                <w:lang w:bidi="ar-JO"/>
              </w:rPr>
            </w:pPr>
            <w:r w:rsidRPr="00793C27">
              <w:rPr>
                <w:rFonts w:ascii="Simplified Arabic" w:hAnsi="Simplified Arabic" w:cs="Simplified Arabic"/>
                <w:sz w:val="24"/>
                <w:szCs w:val="24"/>
                <w:rtl/>
                <w:lang w:bidi="ar-JO"/>
              </w:rPr>
              <w:t>مدرس</w:t>
            </w:r>
          </w:p>
        </w:tc>
        <w:tc>
          <w:tcPr>
            <w:tcW w:w="519" w:type="pct"/>
            <w:tcBorders>
              <w:top w:val="single" w:sz="4" w:space="0" w:color="auto"/>
              <w:left w:val="single" w:sz="4" w:space="0" w:color="auto"/>
              <w:bottom w:val="single" w:sz="4" w:space="0" w:color="auto"/>
              <w:right w:val="double" w:sz="4" w:space="0" w:color="auto"/>
            </w:tcBorders>
            <w:vAlign w:val="center"/>
            <w:hideMark/>
          </w:tcPr>
          <w:p w:rsidR="00793C27" w:rsidRPr="00793C27" w:rsidRDefault="00793C27" w:rsidP="00793C27">
            <w:pPr>
              <w:spacing w:after="0" w:line="240" w:lineRule="auto"/>
              <w:jc w:val="center"/>
              <w:rPr>
                <w:rFonts w:ascii="Simplified Arabic" w:hAnsi="Simplified Arabic" w:cs="Simplified Arabic"/>
                <w:b/>
                <w:bCs/>
                <w:sz w:val="24"/>
                <w:szCs w:val="24"/>
                <w:lang w:bidi="ar-JO"/>
              </w:rPr>
            </w:pPr>
            <w:r w:rsidRPr="00793C27">
              <w:rPr>
                <w:rFonts w:ascii="Simplified Arabic" w:hAnsi="Simplified Arabic" w:cs="Simplified Arabic"/>
                <w:b/>
                <w:bCs/>
                <w:sz w:val="24"/>
                <w:szCs w:val="24"/>
                <w:rtl/>
                <w:lang w:bidi="ar-JO"/>
              </w:rPr>
              <w:t>3</w:t>
            </w:r>
          </w:p>
        </w:tc>
        <w:tc>
          <w:tcPr>
            <w:tcW w:w="2387" w:type="pct"/>
            <w:tcBorders>
              <w:top w:val="single" w:sz="4" w:space="0" w:color="auto"/>
              <w:left w:val="double" w:sz="4" w:space="0" w:color="auto"/>
              <w:bottom w:val="single" w:sz="4" w:space="0" w:color="auto"/>
              <w:right w:val="single" w:sz="4" w:space="0" w:color="auto"/>
            </w:tcBorders>
            <w:hideMark/>
          </w:tcPr>
          <w:p w:rsidR="00793C27" w:rsidRPr="00793C27" w:rsidRDefault="00793C27" w:rsidP="00793C27">
            <w:pPr>
              <w:spacing w:after="0" w:line="240" w:lineRule="auto"/>
              <w:jc w:val="lowKashida"/>
              <w:rPr>
                <w:rFonts w:ascii="Simplified Arabic" w:hAnsi="Simplified Arabic" w:cs="Simplified Arabic"/>
                <w:sz w:val="24"/>
                <w:szCs w:val="24"/>
                <w:lang w:bidi="ar-JO"/>
              </w:rPr>
            </w:pPr>
            <w:r w:rsidRPr="00793C27">
              <w:rPr>
                <w:rFonts w:ascii="Simplified Arabic" w:hAnsi="Simplified Arabic" w:cs="Simplified Arabic"/>
                <w:sz w:val="24"/>
                <w:szCs w:val="24"/>
                <w:rtl/>
                <w:lang w:bidi="ar-JO"/>
              </w:rPr>
              <w:t xml:space="preserve">رابعة </w:t>
            </w:r>
          </w:p>
        </w:tc>
        <w:tc>
          <w:tcPr>
            <w:tcW w:w="620" w:type="pct"/>
            <w:tcBorders>
              <w:top w:val="single" w:sz="4" w:space="0" w:color="auto"/>
              <w:left w:val="single" w:sz="4" w:space="0" w:color="auto"/>
              <w:bottom w:val="single" w:sz="4" w:space="0" w:color="auto"/>
              <w:right w:val="double" w:sz="4" w:space="0" w:color="auto"/>
            </w:tcBorders>
            <w:vAlign w:val="center"/>
            <w:hideMark/>
          </w:tcPr>
          <w:p w:rsidR="00793C27" w:rsidRPr="00793C27" w:rsidRDefault="00793C27" w:rsidP="00793C27">
            <w:pPr>
              <w:spacing w:after="0" w:line="240" w:lineRule="auto"/>
              <w:jc w:val="center"/>
              <w:rPr>
                <w:rFonts w:ascii="Simplified Arabic" w:hAnsi="Simplified Arabic" w:cs="Simplified Arabic"/>
                <w:b/>
                <w:bCs/>
                <w:sz w:val="24"/>
                <w:szCs w:val="24"/>
                <w:lang w:bidi="ar-JO"/>
              </w:rPr>
            </w:pPr>
            <w:r w:rsidRPr="00793C27">
              <w:rPr>
                <w:rFonts w:ascii="Simplified Arabic" w:hAnsi="Simplified Arabic" w:cs="Simplified Arabic"/>
                <w:b/>
                <w:bCs/>
                <w:sz w:val="24"/>
                <w:szCs w:val="24"/>
                <w:rtl/>
                <w:lang w:bidi="ar-JO"/>
              </w:rPr>
              <w:t>6</w:t>
            </w:r>
          </w:p>
        </w:tc>
      </w:tr>
      <w:tr w:rsidR="00793C27" w:rsidRPr="00793C27" w:rsidTr="00793C27">
        <w:trPr>
          <w:jc w:val="center"/>
        </w:trPr>
        <w:tc>
          <w:tcPr>
            <w:tcW w:w="1474" w:type="pct"/>
            <w:tcBorders>
              <w:top w:val="single" w:sz="4" w:space="0" w:color="auto"/>
              <w:left w:val="double" w:sz="4" w:space="0" w:color="auto"/>
              <w:bottom w:val="single" w:sz="4" w:space="0" w:color="auto"/>
              <w:right w:val="single" w:sz="4" w:space="0" w:color="auto"/>
            </w:tcBorders>
            <w:hideMark/>
          </w:tcPr>
          <w:p w:rsidR="00793C27" w:rsidRPr="00793C27" w:rsidRDefault="00793C27" w:rsidP="00793C27">
            <w:pPr>
              <w:spacing w:after="0" w:line="240" w:lineRule="auto"/>
              <w:jc w:val="center"/>
              <w:rPr>
                <w:rFonts w:ascii="Simplified Arabic" w:hAnsi="Simplified Arabic" w:cs="Simplified Arabic"/>
                <w:sz w:val="24"/>
                <w:szCs w:val="24"/>
                <w:lang w:bidi="ar-JO"/>
              </w:rPr>
            </w:pPr>
            <w:r w:rsidRPr="00793C27">
              <w:rPr>
                <w:rFonts w:ascii="Simplified Arabic" w:hAnsi="Simplified Arabic" w:cs="Simplified Arabic"/>
                <w:sz w:val="24"/>
                <w:szCs w:val="24"/>
                <w:rtl/>
                <w:lang w:bidi="ar-JO"/>
              </w:rPr>
              <w:t>مدرس مساعد</w:t>
            </w:r>
          </w:p>
        </w:tc>
        <w:tc>
          <w:tcPr>
            <w:tcW w:w="519" w:type="pct"/>
            <w:tcBorders>
              <w:top w:val="single" w:sz="4" w:space="0" w:color="auto"/>
              <w:left w:val="single" w:sz="4" w:space="0" w:color="auto"/>
              <w:bottom w:val="single" w:sz="4" w:space="0" w:color="auto"/>
              <w:right w:val="double" w:sz="4" w:space="0" w:color="auto"/>
            </w:tcBorders>
            <w:vAlign w:val="center"/>
            <w:hideMark/>
          </w:tcPr>
          <w:p w:rsidR="00793C27" w:rsidRPr="00793C27" w:rsidRDefault="00793C27" w:rsidP="00793C27">
            <w:pPr>
              <w:spacing w:after="0" w:line="240" w:lineRule="auto"/>
              <w:jc w:val="center"/>
              <w:rPr>
                <w:rFonts w:ascii="Simplified Arabic" w:hAnsi="Simplified Arabic" w:cs="Simplified Arabic"/>
                <w:b/>
                <w:bCs/>
                <w:sz w:val="24"/>
                <w:szCs w:val="24"/>
                <w:lang w:bidi="ar-JO"/>
              </w:rPr>
            </w:pPr>
            <w:r w:rsidRPr="00793C27">
              <w:rPr>
                <w:rFonts w:ascii="Simplified Arabic" w:hAnsi="Simplified Arabic" w:cs="Simplified Arabic"/>
                <w:b/>
                <w:bCs/>
                <w:sz w:val="24"/>
                <w:szCs w:val="24"/>
                <w:rtl/>
                <w:lang w:bidi="ar-JO"/>
              </w:rPr>
              <w:t>2</w:t>
            </w:r>
          </w:p>
        </w:tc>
        <w:tc>
          <w:tcPr>
            <w:tcW w:w="2387" w:type="pct"/>
            <w:tcBorders>
              <w:top w:val="single" w:sz="4" w:space="0" w:color="auto"/>
              <w:left w:val="double" w:sz="4" w:space="0" w:color="auto"/>
              <w:bottom w:val="single" w:sz="4" w:space="0" w:color="auto"/>
              <w:right w:val="single" w:sz="4" w:space="0" w:color="auto"/>
            </w:tcBorders>
            <w:hideMark/>
          </w:tcPr>
          <w:p w:rsidR="00793C27" w:rsidRPr="00793C27" w:rsidRDefault="00793C27" w:rsidP="00793C27">
            <w:pPr>
              <w:spacing w:after="0" w:line="240" w:lineRule="auto"/>
              <w:jc w:val="lowKashida"/>
              <w:rPr>
                <w:rFonts w:ascii="Simplified Arabic" w:hAnsi="Simplified Arabic" w:cs="Simplified Arabic"/>
                <w:sz w:val="24"/>
                <w:szCs w:val="24"/>
                <w:lang w:bidi="ar-JO"/>
              </w:rPr>
            </w:pPr>
            <w:r w:rsidRPr="00793C27">
              <w:rPr>
                <w:rFonts w:ascii="Simplified Arabic" w:hAnsi="Simplified Arabic" w:cs="Simplified Arabic"/>
                <w:sz w:val="24"/>
                <w:szCs w:val="24"/>
                <w:rtl/>
                <w:lang w:bidi="ar-JO"/>
              </w:rPr>
              <w:t xml:space="preserve">خامسة </w:t>
            </w:r>
          </w:p>
        </w:tc>
        <w:tc>
          <w:tcPr>
            <w:tcW w:w="620" w:type="pct"/>
            <w:tcBorders>
              <w:top w:val="single" w:sz="4" w:space="0" w:color="auto"/>
              <w:left w:val="single" w:sz="4" w:space="0" w:color="auto"/>
              <w:bottom w:val="single" w:sz="4" w:space="0" w:color="auto"/>
              <w:right w:val="double" w:sz="4" w:space="0" w:color="auto"/>
            </w:tcBorders>
            <w:vAlign w:val="center"/>
            <w:hideMark/>
          </w:tcPr>
          <w:p w:rsidR="00793C27" w:rsidRPr="00793C27" w:rsidRDefault="00793C27" w:rsidP="00793C27">
            <w:pPr>
              <w:spacing w:after="0" w:line="240" w:lineRule="auto"/>
              <w:jc w:val="center"/>
              <w:rPr>
                <w:rFonts w:ascii="Simplified Arabic" w:hAnsi="Simplified Arabic" w:cs="Simplified Arabic"/>
                <w:b/>
                <w:bCs/>
                <w:sz w:val="24"/>
                <w:szCs w:val="24"/>
                <w:lang w:bidi="ar-JO"/>
              </w:rPr>
            </w:pPr>
            <w:r w:rsidRPr="00793C27">
              <w:rPr>
                <w:rFonts w:ascii="Simplified Arabic" w:hAnsi="Simplified Arabic" w:cs="Simplified Arabic"/>
                <w:b/>
                <w:bCs/>
                <w:sz w:val="24"/>
                <w:szCs w:val="24"/>
                <w:rtl/>
                <w:lang w:bidi="ar-JO"/>
              </w:rPr>
              <w:t>4</w:t>
            </w:r>
          </w:p>
        </w:tc>
      </w:tr>
      <w:tr w:rsidR="00793C27" w:rsidRPr="00793C27" w:rsidTr="00793C27">
        <w:trPr>
          <w:trHeight w:val="618"/>
          <w:jc w:val="center"/>
        </w:trPr>
        <w:tc>
          <w:tcPr>
            <w:tcW w:w="1993" w:type="pct"/>
            <w:gridSpan w:val="2"/>
            <w:tcBorders>
              <w:top w:val="single" w:sz="4" w:space="0" w:color="auto"/>
              <w:left w:val="double" w:sz="4" w:space="0" w:color="auto"/>
              <w:bottom w:val="double" w:sz="4" w:space="0" w:color="auto"/>
              <w:right w:val="double" w:sz="4" w:space="0" w:color="auto"/>
            </w:tcBorders>
          </w:tcPr>
          <w:p w:rsidR="00793C27" w:rsidRPr="00793C27" w:rsidRDefault="00793C27" w:rsidP="00793C27">
            <w:pPr>
              <w:spacing w:after="0" w:line="240" w:lineRule="auto"/>
              <w:jc w:val="center"/>
              <w:rPr>
                <w:rFonts w:ascii="Simplified Arabic" w:hAnsi="Simplified Arabic" w:cs="Simplified Arabic"/>
                <w:b/>
                <w:bCs/>
                <w:sz w:val="24"/>
                <w:szCs w:val="24"/>
                <w:lang w:bidi="ar-JO"/>
              </w:rPr>
            </w:pPr>
          </w:p>
        </w:tc>
        <w:tc>
          <w:tcPr>
            <w:tcW w:w="2387" w:type="pct"/>
            <w:tcBorders>
              <w:top w:val="single" w:sz="4" w:space="0" w:color="auto"/>
              <w:left w:val="double" w:sz="4" w:space="0" w:color="auto"/>
              <w:bottom w:val="double" w:sz="4" w:space="0" w:color="auto"/>
              <w:right w:val="single" w:sz="4" w:space="0" w:color="auto"/>
            </w:tcBorders>
            <w:hideMark/>
          </w:tcPr>
          <w:p w:rsidR="00793C27" w:rsidRPr="00793C27" w:rsidRDefault="00793C27" w:rsidP="00793C27">
            <w:pPr>
              <w:spacing w:after="0" w:line="240" w:lineRule="auto"/>
              <w:jc w:val="lowKashida"/>
              <w:rPr>
                <w:rFonts w:ascii="Simplified Arabic" w:hAnsi="Simplified Arabic" w:cs="Simplified Arabic"/>
                <w:sz w:val="24"/>
                <w:szCs w:val="24"/>
                <w:lang w:bidi="ar-JO"/>
              </w:rPr>
            </w:pPr>
            <w:r w:rsidRPr="00793C27">
              <w:rPr>
                <w:rFonts w:ascii="Simplified Arabic" w:hAnsi="Simplified Arabic" w:cs="Simplified Arabic"/>
                <w:sz w:val="24"/>
                <w:szCs w:val="24"/>
                <w:rtl/>
                <w:lang w:bidi="ar-JO"/>
              </w:rPr>
              <w:t>جميع الدرجات والفئات الأخرى (سادسة، سابعة، تكليف، مياومة، أخرى)</w:t>
            </w:r>
          </w:p>
        </w:tc>
        <w:tc>
          <w:tcPr>
            <w:tcW w:w="620" w:type="pct"/>
            <w:tcBorders>
              <w:top w:val="single" w:sz="4" w:space="0" w:color="auto"/>
              <w:left w:val="single" w:sz="4" w:space="0" w:color="auto"/>
              <w:bottom w:val="double" w:sz="4" w:space="0" w:color="auto"/>
              <w:right w:val="double" w:sz="4" w:space="0" w:color="auto"/>
            </w:tcBorders>
            <w:vAlign w:val="center"/>
            <w:hideMark/>
          </w:tcPr>
          <w:p w:rsidR="00793C27" w:rsidRPr="00793C27" w:rsidRDefault="00793C27" w:rsidP="00793C27">
            <w:pPr>
              <w:spacing w:after="0" w:line="240" w:lineRule="auto"/>
              <w:jc w:val="center"/>
              <w:rPr>
                <w:rFonts w:ascii="Simplified Arabic" w:hAnsi="Simplified Arabic" w:cs="Simplified Arabic"/>
                <w:b/>
                <w:bCs/>
                <w:sz w:val="24"/>
                <w:szCs w:val="24"/>
                <w:lang w:bidi="ar-JO"/>
              </w:rPr>
            </w:pPr>
            <w:r w:rsidRPr="00793C27">
              <w:rPr>
                <w:rFonts w:ascii="Simplified Arabic" w:hAnsi="Simplified Arabic" w:cs="Simplified Arabic"/>
                <w:b/>
                <w:bCs/>
                <w:sz w:val="24"/>
                <w:szCs w:val="24"/>
                <w:rtl/>
                <w:lang w:bidi="ar-JO"/>
              </w:rPr>
              <w:t>3</w:t>
            </w:r>
          </w:p>
        </w:tc>
      </w:tr>
    </w:tbl>
    <w:p w:rsidR="00793C27" w:rsidRPr="00793C27" w:rsidRDefault="00793C27" w:rsidP="00793C27">
      <w:pPr>
        <w:tabs>
          <w:tab w:val="right" w:pos="7046"/>
        </w:tabs>
        <w:ind w:left="1646" w:right="90" w:hanging="566"/>
        <w:jc w:val="both"/>
        <w:rPr>
          <w:rFonts w:ascii="Simplified Arabic" w:hAnsi="Simplified Arabic" w:cs="Simplified Arabic"/>
          <w:sz w:val="28"/>
          <w:szCs w:val="28"/>
          <w:rtl/>
          <w:lang w:bidi="ar-JO"/>
        </w:rPr>
      </w:pPr>
      <w:r w:rsidRPr="00793C27">
        <w:rPr>
          <w:rFonts w:ascii="Simplified Arabic" w:hAnsi="Simplified Arabic" w:cs="Simplified Arabic"/>
          <w:sz w:val="28"/>
          <w:szCs w:val="28"/>
          <w:rtl/>
          <w:lang w:bidi="ar-JO"/>
        </w:rPr>
        <w:t xml:space="preserve">ب.   تخصص حوافز موازي ما تم إقراره في مجلس التعليم العالي من إيرادات الموازي للهيئتين التدريسية والإدارية . </w:t>
      </w:r>
    </w:p>
    <w:p w:rsidR="00793C27" w:rsidRPr="00793C27" w:rsidRDefault="00793C27" w:rsidP="00793C27">
      <w:pPr>
        <w:numPr>
          <w:ilvl w:val="0"/>
          <w:numId w:val="32"/>
        </w:numPr>
        <w:tabs>
          <w:tab w:val="right" w:pos="7046"/>
        </w:tabs>
        <w:spacing w:after="0" w:line="240" w:lineRule="auto"/>
        <w:ind w:left="1646" w:right="90" w:hanging="566"/>
        <w:jc w:val="both"/>
        <w:rPr>
          <w:rFonts w:ascii="Simplified Arabic" w:hAnsi="Simplified Arabic" w:cs="Simplified Arabic"/>
          <w:sz w:val="28"/>
          <w:szCs w:val="28"/>
          <w:rtl/>
          <w:lang w:bidi="ar-JO"/>
        </w:rPr>
      </w:pPr>
      <w:r w:rsidRPr="00793C27">
        <w:rPr>
          <w:rFonts w:ascii="Simplified Arabic" w:hAnsi="Simplified Arabic" w:cs="Simplified Arabic"/>
          <w:sz w:val="28"/>
          <w:szCs w:val="28"/>
          <w:rtl/>
          <w:lang w:bidi="ar-JO"/>
        </w:rPr>
        <w:lastRenderedPageBreak/>
        <w:t xml:space="preserve">   يقتطع ما نسبته (</w:t>
      </w:r>
      <w:r w:rsidRPr="00793C27">
        <w:rPr>
          <w:rFonts w:ascii="Simplified Arabic" w:hAnsi="Simplified Arabic" w:cs="Simplified Arabic"/>
          <w:sz w:val="28"/>
          <w:szCs w:val="28"/>
          <w:lang w:bidi="ar-JO"/>
        </w:rPr>
        <w:t>1,5</w:t>
      </w:r>
      <w:r w:rsidRPr="00793C27">
        <w:rPr>
          <w:rFonts w:ascii="Simplified Arabic" w:hAnsi="Simplified Arabic" w:cs="Simplified Arabic"/>
          <w:sz w:val="28"/>
          <w:szCs w:val="28"/>
          <w:rtl/>
          <w:lang w:bidi="ar-JO"/>
        </w:rPr>
        <w:t>%) احتياطي وموزعة (</w:t>
      </w:r>
      <w:r w:rsidRPr="00793C27">
        <w:rPr>
          <w:rFonts w:ascii="Simplified Arabic" w:hAnsi="Simplified Arabic" w:cs="Simplified Arabic"/>
          <w:sz w:val="28"/>
          <w:szCs w:val="28"/>
          <w:lang w:bidi="ar-JO"/>
        </w:rPr>
        <w:t>0,25</w:t>
      </w:r>
      <w:r w:rsidRPr="00793C27">
        <w:rPr>
          <w:rFonts w:ascii="Simplified Arabic" w:hAnsi="Simplified Arabic" w:cs="Simplified Arabic"/>
          <w:sz w:val="28"/>
          <w:szCs w:val="28"/>
          <w:rtl/>
          <w:lang w:bidi="ar-JO"/>
        </w:rPr>
        <w:t>%) للإداريين و(</w:t>
      </w:r>
      <w:r w:rsidRPr="00793C27">
        <w:rPr>
          <w:rFonts w:ascii="Simplified Arabic" w:hAnsi="Simplified Arabic" w:cs="Simplified Arabic"/>
          <w:sz w:val="28"/>
          <w:szCs w:val="28"/>
          <w:lang w:bidi="ar-JO"/>
        </w:rPr>
        <w:t>1,25</w:t>
      </w:r>
      <w:r w:rsidRPr="00793C27">
        <w:rPr>
          <w:rFonts w:ascii="Simplified Arabic" w:hAnsi="Simplified Arabic" w:cs="Simplified Arabic"/>
          <w:sz w:val="28"/>
          <w:szCs w:val="28"/>
          <w:rtl/>
          <w:lang w:bidi="ar-JO"/>
        </w:rPr>
        <w:t>%) لأعضاء الهيئة التدريسية.</w:t>
      </w:r>
    </w:p>
    <w:p w:rsidR="00793C27" w:rsidRPr="00793C27" w:rsidRDefault="00793C27" w:rsidP="00793C27">
      <w:pPr>
        <w:numPr>
          <w:ilvl w:val="0"/>
          <w:numId w:val="33"/>
        </w:numPr>
        <w:tabs>
          <w:tab w:val="right" w:pos="7046"/>
        </w:tabs>
        <w:spacing w:after="0" w:line="240" w:lineRule="auto"/>
        <w:ind w:left="1646" w:right="90" w:hanging="566"/>
        <w:jc w:val="both"/>
        <w:rPr>
          <w:rFonts w:ascii="Simplified Arabic" w:hAnsi="Simplified Arabic" w:cs="Simplified Arabic"/>
          <w:b/>
          <w:bCs/>
          <w:sz w:val="28"/>
          <w:szCs w:val="28"/>
          <w:rtl/>
        </w:rPr>
      </w:pPr>
      <w:r w:rsidRPr="00793C27">
        <w:rPr>
          <w:rFonts w:ascii="Simplified Arabic" w:hAnsi="Simplified Arabic" w:cs="Simplified Arabic"/>
          <w:sz w:val="28"/>
          <w:szCs w:val="28"/>
          <w:rtl/>
          <w:lang w:bidi="ar-JO"/>
        </w:rPr>
        <w:t>يرصد ما تم اقتطع رصيدا احتياطيا لمواجهة الترقيات الأكاديمية والترفيعات الإدارية .</w:t>
      </w:r>
    </w:p>
    <w:p w:rsidR="00793C27" w:rsidRPr="00793C27" w:rsidRDefault="00793C27" w:rsidP="00793C27">
      <w:pPr>
        <w:tabs>
          <w:tab w:val="right" w:pos="7046"/>
        </w:tabs>
        <w:ind w:left="1556" w:right="90" w:hanging="540"/>
        <w:jc w:val="both"/>
        <w:rPr>
          <w:rFonts w:ascii="Simplified Arabic" w:hAnsi="Simplified Arabic" w:cs="Simplified Arabic"/>
          <w:b/>
          <w:bCs/>
          <w:sz w:val="28"/>
          <w:szCs w:val="28"/>
        </w:rPr>
      </w:pPr>
      <w:r w:rsidRPr="00793C27">
        <w:rPr>
          <w:rFonts w:ascii="Simplified Arabic" w:hAnsi="Simplified Arabic" w:cs="Simplified Arabic"/>
          <w:sz w:val="28"/>
          <w:szCs w:val="28"/>
          <w:rtl/>
          <w:lang w:bidi="ar-JO"/>
        </w:rPr>
        <w:t>هـ.   في حال انتهاء السنة المالية ووجود أرصدة احتياطية، يعاد توزيعها بناء على تسوية مالية يستفيد منها فقط العاملون في الجامعة في تلك الفترة المالية السابقة وفقاً لكل فئة على حدة.</w:t>
      </w:r>
    </w:p>
    <w:p w:rsidR="00793C27" w:rsidRPr="00793C27" w:rsidRDefault="00793C27" w:rsidP="00793C27">
      <w:pPr>
        <w:numPr>
          <w:ilvl w:val="0"/>
          <w:numId w:val="34"/>
        </w:numPr>
        <w:tabs>
          <w:tab w:val="clear" w:pos="1684"/>
          <w:tab w:val="num" w:pos="1466"/>
          <w:tab w:val="num" w:pos="2186"/>
          <w:tab w:val="right" w:pos="7046"/>
        </w:tabs>
        <w:spacing w:line="240" w:lineRule="auto"/>
        <w:ind w:left="2186" w:right="90" w:hanging="540"/>
        <w:jc w:val="both"/>
        <w:rPr>
          <w:rFonts w:ascii="Simplified Arabic" w:hAnsi="Simplified Arabic" w:cs="Simplified Arabic"/>
          <w:b/>
          <w:bCs/>
          <w:sz w:val="28"/>
          <w:szCs w:val="28"/>
          <w:lang w:bidi="ar-JO"/>
        </w:rPr>
      </w:pPr>
      <w:r w:rsidRPr="00793C27">
        <w:rPr>
          <w:rFonts w:ascii="Simplified Arabic" w:hAnsi="Simplified Arabic" w:cs="Simplified Arabic"/>
          <w:sz w:val="28"/>
          <w:szCs w:val="28"/>
          <w:rtl/>
          <w:lang w:bidi="ar-JO"/>
        </w:rPr>
        <w:t>يتم إدراج مبالغ الحوافز المخصصة للهيئة التدريسية والإدارية ضمن فصل الرواتب والعلاوات والمكافآت والحوافز المدرجة في مشروع موازنة الجامعة لذلك العام .</w:t>
      </w:r>
    </w:p>
    <w:p w:rsidR="00793C27" w:rsidRPr="00793C27" w:rsidRDefault="00793C27" w:rsidP="00793C27">
      <w:pPr>
        <w:ind w:left="1286" w:hanging="1286"/>
        <w:jc w:val="lowKashida"/>
        <w:rPr>
          <w:rFonts w:ascii="Simplified Arabic" w:hAnsi="Simplified Arabic" w:cs="Simplified Arabic"/>
          <w:sz w:val="28"/>
          <w:szCs w:val="28"/>
          <w:rtl/>
          <w:lang w:bidi="ar-JO"/>
        </w:rPr>
      </w:pPr>
      <w:r w:rsidRPr="00793C27">
        <w:rPr>
          <w:rFonts w:ascii="Simplified Arabic" w:hAnsi="Simplified Arabic" w:cs="Simplified Arabic"/>
          <w:b/>
          <w:bCs/>
          <w:sz w:val="28"/>
          <w:szCs w:val="28"/>
          <w:rtl/>
          <w:lang w:bidi="ar-JO"/>
        </w:rPr>
        <w:t>المادة (7):</w:t>
      </w:r>
      <w:r w:rsidRPr="00793C27">
        <w:rPr>
          <w:rFonts w:ascii="Simplified Arabic" w:hAnsi="Simplified Arabic" w:cs="Simplified Arabic"/>
          <w:sz w:val="28"/>
          <w:szCs w:val="28"/>
          <w:rtl/>
          <w:lang w:bidi="ar-JO"/>
        </w:rPr>
        <w:t xml:space="preserve"> مع مراعاة ما ورد في المادة (6) من هذه التعليمات تعامل الفئات التالية كما يلي:</w:t>
      </w:r>
    </w:p>
    <w:p w:rsidR="00793C27" w:rsidRPr="00793C27" w:rsidRDefault="00793C27" w:rsidP="00793C27">
      <w:pPr>
        <w:numPr>
          <w:ilvl w:val="0"/>
          <w:numId w:val="35"/>
        </w:numPr>
        <w:tabs>
          <w:tab w:val="num" w:pos="1646"/>
        </w:tabs>
        <w:spacing w:line="240" w:lineRule="auto"/>
        <w:ind w:right="0"/>
        <w:jc w:val="lowKashida"/>
        <w:rPr>
          <w:rFonts w:ascii="Simplified Arabic" w:hAnsi="Simplified Arabic" w:cs="Simplified Arabic"/>
          <w:sz w:val="28"/>
          <w:szCs w:val="28"/>
          <w:rtl/>
          <w:lang w:bidi="ar-JO"/>
        </w:rPr>
      </w:pPr>
      <w:r w:rsidRPr="00793C27">
        <w:rPr>
          <w:rFonts w:ascii="Simplified Arabic" w:hAnsi="Simplified Arabic" w:cs="Simplified Arabic"/>
          <w:sz w:val="28"/>
          <w:szCs w:val="28"/>
          <w:rtl/>
          <w:lang w:bidi="ar-JO"/>
        </w:rPr>
        <w:t>يعامل المحاضر المتفرغ معاملة نظيره من أعضاء هيئة التدريس في المؤهل العلمي أو/ والرتبة الأكاديمية.</w:t>
      </w:r>
    </w:p>
    <w:p w:rsidR="00793C27" w:rsidRPr="00793C27" w:rsidRDefault="00793C27" w:rsidP="00793C27">
      <w:pPr>
        <w:numPr>
          <w:ilvl w:val="0"/>
          <w:numId w:val="35"/>
        </w:numPr>
        <w:tabs>
          <w:tab w:val="num" w:pos="1646"/>
        </w:tabs>
        <w:spacing w:line="240" w:lineRule="auto"/>
        <w:ind w:right="0"/>
        <w:jc w:val="lowKashida"/>
        <w:rPr>
          <w:rFonts w:ascii="Simplified Arabic" w:hAnsi="Simplified Arabic" w:cs="Simplified Arabic"/>
          <w:sz w:val="28"/>
          <w:szCs w:val="28"/>
        </w:rPr>
      </w:pPr>
      <w:r w:rsidRPr="00793C27">
        <w:rPr>
          <w:rFonts w:ascii="Simplified Arabic" w:hAnsi="Simplified Arabic" w:cs="Simplified Arabic"/>
          <w:sz w:val="28"/>
          <w:szCs w:val="28"/>
          <w:rtl/>
          <w:lang w:bidi="ar-JO"/>
        </w:rPr>
        <w:t xml:space="preserve">يعامل من يعين في الجامعة على سبيل التفرغ العلمي أو الإعارة أو الانتداب أو الإجازة دون راتب معاملة نظيره من العاملين فيها، ما لم يتقاض هذه الحوافز  من جامعته الأصلية </w:t>
      </w:r>
    </w:p>
    <w:p w:rsidR="00793C27" w:rsidRPr="00793C27" w:rsidRDefault="00793C27" w:rsidP="00793C27">
      <w:pPr>
        <w:numPr>
          <w:ilvl w:val="0"/>
          <w:numId w:val="35"/>
        </w:numPr>
        <w:tabs>
          <w:tab w:val="num" w:pos="1646"/>
        </w:tabs>
        <w:spacing w:line="240" w:lineRule="auto"/>
        <w:ind w:right="0"/>
        <w:jc w:val="lowKashida"/>
        <w:rPr>
          <w:rFonts w:ascii="Simplified Arabic" w:hAnsi="Simplified Arabic" w:cs="Simplified Arabic"/>
          <w:sz w:val="28"/>
          <w:szCs w:val="28"/>
        </w:rPr>
      </w:pPr>
      <w:r w:rsidRPr="00793C27">
        <w:rPr>
          <w:rFonts w:ascii="Simplified Arabic" w:hAnsi="Simplified Arabic" w:cs="Simplified Arabic"/>
          <w:sz w:val="28"/>
          <w:szCs w:val="28"/>
          <w:rtl/>
          <w:lang w:bidi="ar-JO"/>
        </w:rPr>
        <w:t>يعامل الموظف الإداري المعين بموجب عقد أو المعين على نظام المقطوع معاملة نظيره في الدرجة.</w:t>
      </w:r>
    </w:p>
    <w:p w:rsidR="00793C27" w:rsidRPr="00793C27" w:rsidRDefault="00793C27" w:rsidP="00793C27">
      <w:pPr>
        <w:ind w:left="1286" w:hanging="1286"/>
        <w:jc w:val="lowKashida"/>
        <w:rPr>
          <w:rFonts w:ascii="Simplified Arabic" w:hAnsi="Simplified Arabic" w:cs="Simplified Arabic"/>
          <w:sz w:val="28"/>
          <w:szCs w:val="28"/>
          <w:rtl/>
          <w:lang w:bidi="ar-JO"/>
        </w:rPr>
      </w:pPr>
      <w:r w:rsidRPr="00793C27">
        <w:rPr>
          <w:rFonts w:ascii="Simplified Arabic" w:hAnsi="Simplified Arabic" w:cs="Simplified Arabic"/>
          <w:b/>
          <w:bCs/>
          <w:sz w:val="28"/>
          <w:szCs w:val="28"/>
          <w:rtl/>
          <w:lang w:bidi="ar-JO"/>
        </w:rPr>
        <w:t>المادة (8):</w:t>
      </w:r>
      <w:r w:rsidRPr="00793C27">
        <w:rPr>
          <w:rFonts w:ascii="Simplified Arabic" w:hAnsi="Simplified Arabic" w:cs="Simplified Arabic"/>
          <w:b/>
          <w:bCs/>
          <w:sz w:val="28"/>
          <w:szCs w:val="28"/>
          <w:rtl/>
          <w:lang w:bidi="ar-JO"/>
        </w:rPr>
        <w:tab/>
      </w:r>
      <w:r w:rsidRPr="00793C27">
        <w:rPr>
          <w:rFonts w:ascii="Simplified Arabic" w:hAnsi="Simplified Arabic" w:cs="Simplified Arabic"/>
          <w:sz w:val="28"/>
          <w:szCs w:val="28"/>
          <w:rtl/>
          <w:lang w:bidi="ar-JO"/>
        </w:rPr>
        <w:t xml:space="preserve">تستثنى الفئات الآتية من </w:t>
      </w:r>
      <w:r w:rsidRPr="00793C27">
        <w:rPr>
          <w:rFonts w:ascii="Simplified Arabic" w:hAnsi="Simplified Arabic" w:cs="Simplified Arabic"/>
          <w:sz w:val="28"/>
          <w:szCs w:val="28"/>
          <w:rtl/>
        </w:rPr>
        <w:t xml:space="preserve">حوافز البرنامج الموازي </w:t>
      </w:r>
      <w:r w:rsidRPr="00793C27">
        <w:rPr>
          <w:rFonts w:ascii="Simplified Arabic" w:hAnsi="Simplified Arabic" w:cs="Simplified Arabic"/>
          <w:sz w:val="28"/>
          <w:szCs w:val="28"/>
          <w:rtl/>
          <w:lang w:bidi="ar-JO"/>
        </w:rPr>
        <w:t>للعاملين في الجامعة:</w:t>
      </w:r>
    </w:p>
    <w:p w:rsidR="00793C27" w:rsidRPr="00793C27" w:rsidRDefault="00793C27" w:rsidP="00793C27">
      <w:pPr>
        <w:numPr>
          <w:ilvl w:val="0"/>
          <w:numId w:val="36"/>
        </w:numPr>
        <w:spacing w:line="240" w:lineRule="auto"/>
        <w:ind w:right="0"/>
        <w:jc w:val="lowKashida"/>
        <w:rPr>
          <w:rFonts w:ascii="Simplified Arabic" w:hAnsi="Simplified Arabic" w:cs="Simplified Arabic"/>
          <w:sz w:val="28"/>
          <w:szCs w:val="28"/>
          <w:rtl/>
        </w:rPr>
      </w:pPr>
      <w:r w:rsidRPr="00793C27">
        <w:rPr>
          <w:rFonts w:ascii="Simplified Arabic" w:hAnsi="Simplified Arabic" w:cs="Simplified Arabic"/>
          <w:sz w:val="28"/>
          <w:szCs w:val="28"/>
          <w:rtl/>
          <w:lang w:bidi="ar-JO"/>
        </w:rPr>
        <w:t xml:space="preserve">أعضاء هيئة التدريس والموظفون المتمتعون بإجازة بدون راتب، أو إجازة اضطرارية، أو المعارون، أو المنتدبون،خلال مدة غيابهم عن الجامعة . </w:t>
      </w:r>
    </w:p>
    <w:p w:rsidR="00793C27" w:rsidRPr="00793C27" w:rsidRDefault="00793C27" w:rsidP="00793C27">
      <w:pPr>
        <w:numPr>
          <w:ilvl w:val="0"/>
          <w:numId w:val="36"/>
        </w:numPr>
        <w:spacing w:line="240" w:lineRule="auto"/>
        <w:ind w:right="0"/>
        <w:jc w:val="lowKashida"/>
        <w:rPr>
          <w:rFonts w:ascii="Simplified Arabic" w:hAnsi="Simplified Arabic" w:cs="Simplified Arabic"/>
          <w:sz w:val="28"/>
          <w:szCs w:val="28"/>
          <w:lang w:bidi="ar-JO"/>
        </w:rPr>
      </w:pPr>
      <w:r w:rsidRPr="00793C27">
        <w:rPr>
          <w:rFonts w:ascii="Simplified Arabic" w:hAnsi="Simplified Arabic" w:cs="Simplified Arabic"/>
          <w:sz w:val="28"/>
          <w:szCs w:val="28"/>
          <w:rtl/>
          <w:lang w:bidi="ar-JO"/>
        </w:rPr>
        <w:t>عضو هيئة التدريس المعين بعقد بعد بلوغه سن السبعين.</w:t>
      </w:r>
    </w:p>
    <w:p w:rsidR="00793C27" w:rsidRPr="00793C27" w:rsidRDefault="00793C27" w:rsidP="00793C27">
      <w:pPr>
        <w:numPr>
          <w:ilvl w:val="0"/>
          <w:numId w:val="36"/>
        </w:numPr>
        <w:spacing w:line="240" w:lineRule="auto"/>
        <w:ind w:right="0"/>
        <w:jc w:val="lowKashida"/>
        <w:rPr>
          <w:rFonts w:ascii="Simplified Arabic" w:hAnsi="Simplified Arabic" w:cs="Simplified Arabic"/>
          <w:sz w:val="28"/>
          <w:szCs w:val="28"/>
        </w:rPr>
      </w:pPr>
      <w:r w:rsidRPr="00793C27">
        <w:rPr>
          <w:rFonts w:ascii="Simplified Arabic" w:hAnsi="Simplified Arabic" w:cs="Simplified Arabic"/>
          <w:sz w:val="28"/>
          <w:szCs w:val="28"/>
          <w:rtl/>
          <w:lang w:bidi="ar-JO"/>
        </w:rPr>
        <w:lastRenderedPageBreak/>
        <w:t>أعضاء هيئة التدريس والموظفون في الجامعة على نفقة جهات أخرى أو على حساب الأمانات والمشاريع</w:t>
      </w:r>
      <w:r w:rsidRPr="00793C27">
        <w:rPr>
          <w:rFonts w:ascii="Simplified Arabic" w:hAnsi="Simplified Arabic" w:cs="Simplified Arabic"/>
          <w:sz w:val="28"/>
          <w:szCs w:val="28"/>
          <w:rtl/>
        </w:rPr>
        <w:t>.</w:t>
      </w:r>
    </w:p>
    <w:p w:rsidR="00793C27" w:rsidRPr="00793C27" w:rsidRDefault="00793C27" w:rsidP="00793C27">
      <w:pPr>
        <w:numPr>
          <w:ilvl w:val="0"/>
          <w:numId w:val="36"/>
        </w:numPr>
        <w:spacing w:line="240" w:lineRule="auto"/>
        <w:ind w:right="0"/>
        <w:jc w:val="lowKashida"/>
        <w:rPr>
          <w:rFonts w:ascii="Simplified Arabic" w:hAnsi="Simplified Arabic" w:cs="Simplified Arabic"/>
          <w:sz w:val="28"/>
          <w:szCs w:val="28"/>
        </w:rPr>
      </w:pPr>
      <w:r w:rsidRPr="00793C27">
        <w:rPr>
          <w:rFonts w:ascii="Simplified Arabic" w:hAnsi="Simplified Arabic" w:cs="Simplified Arabic"/>
          <w:sz w:val="28"/>
          <w:szCs w:val="28"/>
          <w:rtl/>
        </w:rPr>
        <w:t>المكلفون بالعمل في الجامعة لقاء مكافأة شهرية .</w:t>
      </w:r>
    </w:p>
    <w:p w:rsidR="00793C27" w:rsidRPr="00793C27" w:rsidRDefault="00793C27" w:rsidP="00793C27">
      <w:pPr>
        <w:numPr>
          <w:ilvl w:val="0"/>
          <w:numId w:val="36"/>
        </w:numPr>
        <w:spacing w:line="240" w:lineRule="auto"/>
        <w:ind w:right="0"/>
        <w:jc w:val="lowKashida"/>
        <w:rPr>
          <w:rFonts w:ascii="Simplified Arabic" w:hAnsi="Simplified Arabic" w:cs="Simplified Arabic"/>
          <w:sz w:val="28"/>
          <w:szCs w:val="28"/>
        </w:rPr>
      </w:pPr>
      <w:r w:rsidRPr="00793C27">
        <w:rPr>
          <w:rFonts w:ascii="Simplified Arabic" w:hAnsi="Simplified Arabic" w:cs="Simplified Arabic"/>
          <w:sz w:val="28"/>
          <w:szCs w:val="28"/>
          <w:rtl/>
        </w:rPr>
        <w:t>الموظفون المعينون في الجامعة بموجب عقود رواتب إجمالية أو بموجب عقود خاصة .</w:t>
      </w:r>
    </w:p>
    <w:p w:rsidR="00793C27" w:rsidRPr="00793C27" w:rsidRDefault="00793C27" w:rsidP="00793C27">
      <w:pPr>
        <w:numPr>
          <w:ilvl w:val="0"/>
          <w:numId w:val="36"/>
        </w:numPr>
        <w:spacing w:line="240" w:lineRule="auto"/>
        <w:ind w:right="0"/>
        <w:jc w:val="lowKashida"/>
        <w:rPr>
          <w:rFonts w:ascii="Simplified Arabic" w:hAnsi="Simplified Arabic" w:cs="Simplified Arabic"/>
          <w:sz w:val="28"/>
          <w:szCs w:val="28"/>
        </w:rPr>
      </w:pPr>
      <w:r w:rsidRPr="00793C27">
        <w:rPr>
          <w:rFonts w:ascii="Simplified Arabic" w:hAnsi="Simplified Arabic" w:cs="Simplified Arabic"/>
          <w:sz w:val="28"/>
          <w:szCs w:val="28"/>
          <w:rtl/>
        </w:rPr>
        <w:t>الأساتذة الزائرون المعينون في الجامعة .</w:t>
      </w:r>
    </w:p>
    <w:p w:rsidR="00793C27" w:rsidRPr="00793C27" w:rsidRDefault="00793C27" w:rsidP="00793C27">
      <w:pPr>
        <w:ind w:left="1286" w:right="1646"/>
        <w:jc w:val="lowKashida"/>
        <w:rPr>
          <w:rFonts w:ascii="Simplified Arabic" w:hAnsi="Simplified Arabic" w:cs="Simplified Arabic"/>
          <w:sz w:val="28"/>
          <w:szCs w:val="28"/>
        </w:rPr>
      </w:pPr>
    </w:p>
    <w:p w:rsidR="00793C27" w:rsidRPr="00793C27" w:rsidRDefault="00793C27" w:rsidP="00793C27">
      <w:pPr>
        <w:ind w:left="1286" w:hanging="1286"/>
        <w:jc w:val="lowKashida"/>
        <w:rPr>
          <w:rFonts w:ascii="Simplified Arabic" w:hAnsi="Simplified Arabic" w:cs="Simplified Arabic"/>
          <w:sz w:val="28"/>
          <w:szCs w:val="28"/>
          <w:lang w:bidi="ar-JO"/>
        </w:rPr>
      </w:pPr>
      <w:r w:rsidRPr="00793C27">
        <w:rPr>
          <w:rFonts w:ascii="Simplified Arabic" w:hAnsi="Simplified Arabic" w:cs="Simplified Arabic"/>
          <w:b/>
          <w:bCs/>
          <w:sz w:val="28"/>
          <w:szCs w:val="28"/>
          <w:rtl/>
          <w:lang w:bidi="ar-JO"/>
        </w:rPr>
        <w:t>المادة (9):</w:t>
      </w:r>
      <w:r w:rsidRPr="00793C27">
        <w:rPr>
          <w:rFonts w:ascii="Simplified Arabic" w:hAnsi="Simplified Arabic" w:cs="Simplified Arabic"/>
          <w:b/>
          <w:bCs/>
          <w:sz w:val="28"/>
          <w:szCs w:val="28"/>
          <w:rtl/>
          <w:lang w:bidi="ar-JO"/>
        </w:rPr>
        <w:tab/>
      </w:r>
      <w:r w:rsidRPr="00793C27">
        <w:rPr>
          <w:rFonts w:ascii="Simplified Arabic" w:hAnsi="Simplified Arabic" w:cs="Simplified Arabic"/>
          <w:sz w:val="28"/>
          <w:szCs w:val="28"/>
          <w:rtl/>
          <w:lang w:bidi="ar-JO"/>
        </w:rPr>
        <w:t>في حال وفاة عضو هيئة التدريس أو الموظف الإداري تصرف له الحوافز عن الشهر الذي توفي فيه والشهر الذي يليه.</w:t>
      </w:r>
    </w:p>
    <w:p w:rsidR="00793C27" w:rsidRPr="00793C27" w:rsidRDefault="00793C27" w:rsidP="00793C27">
      <w:pPr>
        <w:ind w:left="1286" w:hanging="1286"/>
        <w:jc w:val="lowKashida"/>
        <w:rPr>
          <w:rFonts w:ascii="Simplified Arabic" w:hAnsi="Simplified Arabic" w:cs="Simplified Arabic"/>
          <w:sz w:val="28"/>
          <w:szCs w:val="28"/>
          <w:rtl/>
        </w:rPr>
      </w:pPr>
      <w:r w:rsidRPr="00793C27">
        <w:rPr>
          <w:rFonts w:ascii="Simplified Arabic" w:hAnsi="Simplified Arabic" w:cs="Simplified Arabic"/>
          <w:b/>
          <w:bCs/>
          <w:sz w:val="28"/>
          <w:szCs w:val="28"/>
          <w:rtl/>
          <w:lang w:bidi="ar-JO"/>
        </w:rPr>
        <w:t>المادة (10):</w:t>
      </w:r>
      <w:r w:rsidRPr="00793C27">
        <w:rPr>
          <w:rFonts w:ascii="Simplified Arabic" w:hAnsi="Simplified Arabic" w:cs="Simplified Arabic"/>
          <w:sz w:val="28"/>
          <w:szCs w:val="28"/>
          <w:rtl/>
          <w:lang w:bidi="ar-JO"/>
        </w:rPr>
        <w:t xml:space="preserve"> </w:t>
      </w:r>
      <w:r w:rsidRPr="00793C27">
        <w:rPr>
          <w:rFonts w:ascii="Simplified Arabic" w:hAnsi="Simplified Arabic" w:cs="Simplified Arabic"/>
          <w:sz w:val="28"/>
          <w:szCs w:val="28"/>
          <w:rtl/>
          <w:lang w:bidi="ar-JO"/>
        </w:rPr>
        <w:tab/>
        <w:t>لا تحتسب هذه الحوافز لغايات الأجر الخاضع للضمان الاجتماعي ومكافأة نهاية الخدمة.</w:t>
      </w:r>
    </w:p>
    <w:p w:rsidR="00793C27" w:rsidRPr="00793C27" w:rsidRDefault="00793C27" w:rsidP="00793C27">
      <w:pPr>
        <w:ind w:left="1286" w:hanging="1286"/>
        <w:jc w:val="lowKashida"/>
        <w:rPr>
          <w:rFonts w:ascii="Simplified Arabic" w:hAnsi="Simplified Arabic" w:cs="Simplified Arabic"/>
          <w:sz w:val="28"/>
          <w:szCs w:val="28"/>
          <w:rtl/>
          <w:lang w:bidi="ar-JO"/>
        </w:rPr>
      </w:pPr>
      <w:r w:rsidRPr="00793C27">
        <w:rPr>
          <w:rFonts w:ascii="Simplified Arabic" w:hAnsi="Simplified Arabic" w:cs="Simplified Arabic"/>
          <w:b/>
          <w:bCs/>
          <w:sz w:val="28"/>
          <w:szCs w:val="28"/>
          <w:rtl/>
          <w:lang w:bidi="ar-JO"/>
        </w:rPr>
        <w:t xml:space="preserve">المادة (11): </w:t>
      </w:r>
      <w:r w:rsidRPr="00793C27">
        <w:rPr>
          <w:rFonts w:ascii="Simplified Arabic" w:hAnsi="Simplified Arabic" w:cs="Simplified Arabic"/>
          <w:sz w:val="28"/>
          <w:szCs w:val="28"/>
          <w:rtl/>
          <w:lang w:bidi="ar-JO"/>
        </w:rPr>
        <w:t>تصرف حوافز برنامج الموازي لعضو هيئة التدريس المجاز إجازة تفرغ علمي شريطة عدم تقاضيها من إحدى الجامعات الأردنية التي يقضي فيها إجازة التفرغ العلمي.</w:t>
      </w:r>
    </w:p>
    <w:p w:rsidR="00793C27" w:rsidRPr="00793C27" w:rsidRDefault="00793C27" w:rsidP="00793C27">
      <w:pPr>
        <w:ind w:left="1286" w:hanging="1286"/>
        <w:jc w:val="lowKashida"/>
        <w:rPr>
          <w:rFonts w:ascii="Simplified Arabic" w:hAnsi="Simplified Arabic" w:cs="Simplified Arabic"/>
          <w:sz w:val="28"/>
          <w:szCs w:val="28"/>
          <w:rtl/>
          <w:lang w:bidi="ar-JO"/>
        </w:rPr>
      </w:pPr>
      <w:r w:rsidRPr="00793C27">
        <w:rPr>
          <w:rFonts w:ascii="Simplified Arabic" w:hAnsi="Simplified Arabic" w:cs="Simplified Arabic"/>
          <w:b/>
          <w:bCs/>
          <w:sz w:val="28"/>
          <w:szCs w:val="28"/>
          <w:rtl/>
          <w:lang w:bidi="ar-JO"/>
        </w:rPr>
        <w:t>المادة (12):</w:t>
      </w:r>
      <w:r w:rsidRPr="00793C27">
        <w:rPr>
          <w:rFonts w:ascii="Simplified Arabic" w:hAnsi="Simplified Arabic" w:cs="Simplified Arabic"/>
          <w:sz w:val="28"/>
          <w:szCs w:val="28"/>
          <w:rtl/>
          <w:lang w:bidi="ar-JO"/>
        </w:rPr>
        <w:t xml:space="preserve">أ- يوقف صرف الحوافز لعضو هيئة التدريس إذا فرضت على عضو هيئة التدريس أي عقوبة من العقوبات المنصوص عليها في المادة رقم (47) من نظام الهيئة التدريسية النافذ في الجامعة رقم 154 لسنة 2003 باستثناء عقوبة التنبيه ولمدة تتراوح بين شهر وستة أشهر من تاريخ توجيه العقوبة وما يتناسب مع تدرج العقوبات المنصوص عليه في المادة (47) من نظام الهيئة التدريسية رقم (154) لسنة2003  . </w:t>
      </w:r>
    </w:p>
    <w:p w:rsidR="00793C27" w:rsidRPr="00793C27" w:rsidRDefault="00793C27" w:rsidP="00793C27">
      <w:pPr>
        <w:ind w:left="1286"/>
        <w:jc w:val="lowKashida"/>
        <w:rPr>
          <w:rFonts w:ascii="Simplified Arabic" w:hAnsi="Simplified Arabic" w:cs="Simplified Arabic"/>
          <w:sz w:val="28"/>
          <w:szCs w:val="28"/>
          <w:rtl/>
          <w:lang w:bidi="ar-JO"/>
        </w:rPr>
      </w:pPr>
      <w:r w:rsidRPr="00793C27">
        <w:rPr>
          <w:rFonts w:ascii="Simplified Arabic" w:hAnsi="Simplified Arabic" w:cs="Simplified Arabic"/>
          <w:b/>
          <w:bCs/>
          <w:sz w:val="28"/>
          <w:szCs w:val="28"/>
          <w:rtl/>
          <w:lang w:bidi="ar-JO"/>
        </w:rPr>
        <w:t>ب-</w:t>
      </w:r>
      <w:r w:rsidRPr="00793C27">
        <w:rPr>
          <w:rFonts w:ascii="Simplified Arabic" w:hAnsi="Simplified Arabic" w:cs="Simplified Arabic"/>
          <w:sz w:val="28"/>
          <w:szCs w:val="28"/>
          <w:rtl/>
          <w:lang w:bidi="ar-JO"/>
        </w:rPr>
        <w:t xml:space="preserve"> يوقف صرف الحوافز للموظف إذا فرضت على عليه أي عقوبة من العقوبات المنصوص عليها في المادة رقم (50) من نظام الموظفين النافذ في الجامعة رقم (153) لسنة 2003 باستثناء عقوبة التنبيه ولمدة تتراوح بين شهر وستة أشهر من </w:t>
      </w:r>
      <w:r w:rsidRPr="00793C27">
        <w:rPr>
          <w:rFonts w:ascii="Simplified Arabic" w:hAnsi="Simplified Arabic" w:cs="Simplified Arabic"/>
          <w:sz w:val="28"/>
          <w:szCs w:val="28"/>
          <w:rtl/>
          <w:lang w:bidi="ar-JO"/>
        </w:rPr>
        <w:lastRenderedPageBreak/>
        <w:t xml:space="preserve">تاريخ توجيه العقوبة وما يتناسب مع تدرج العقوبات المنصوص عليه في المادة (50) من نظام العاملين رقم (153) لسنة 2003  . </w:t>
      </w:r>
    </w:p>
    <w:p w:rsidR="00793C27" w:rsidRPr="00793C27" w:rsidRDefault="00793C27" w:rsidP="00793C27">
      <w:pPr>
        <w:ind w:left="1286"/>
        <w:jc w:val="lowKashida"/>
        <w:rPr>
          <w:rFonts w:ascii="Simplified Arabic" w:hAnsi="Simplified Arabic" w:cs="Simplified Arabic"/>
          <w:sz w:val="28"/>
          <w:szCs w:val="28"/>
          <w:rtl/>
          <w:lang w:bidi="ar-JO"/>
        </w:rPr>
      </w:pPr>
      <w:r w:rsidRPr="00793C27">
        <w:rPr>
          <w:rFonts w:ascii="Simplified Arabic" w:hAnsi="Simplified Arabic" w:cs="Simplified Arabic"/>
          <w:b/>
          <w:bCs/>
          <w:sz w:val="28"/>
          <w:szCs w:val="28"/>
          <w:rtl/>
          <w:lang w:bidi="ar-JO"/>
        </w:rPr>
        <w:t>ج –</w:t>
      </w:r>
      <w:r w:rsidRPr="00793C27">
        <w:rPr>
          <w:rFonts w:ascii="Simplified Arabic" w:hAnsi="Simplified Arabic" w:cs="Simplified Arabic"/>
          <w:sz w:val="28"/>
          <w:szCs w:val="28"/>
          <w:rtl/>
          <w:lang w:bidi="ar-JO"/>
        </w:rPr>
        <w:t xml:space="preserve"> يوقف صرف الحوافز لعضو هيئة التدريس أو الموظف إذا تم كف يده عن العمل وتمت إحالته إلى المجلس التأديبي أو المدعي العام أو المحكمة المختصة ولحين صدور القرار النهائي بحقه حسب مقتضى الحال من الجهة المعنية ، وفي حالة البراءة أو عدم المسؤولية فتصرف له حوافز الموازي ، أما في حالة الحكم عليه جزائيا فلا تصرف له حوافز الموازي طيلة فترة كف اليد(</w:t>
      </w:r>
      <w:r w:rsidRPr="00793C27">
        <w:rPr>
          <w:rStyle w:val="a7"/>
          <w:rFonts w:ascii="Simplified Arabic" w:hAnsi="Simplified Arabic" w:cs="Simplified Arabic"/>
          <w:sz w:val="28"/>
          <w:szCs w:val="28"/>
          <w:rtl/>
          <w:lang w:bidi="ar-JO"/>
        </w:rPr>
        <w:footnoteReference w:id="2"/>
      </w:r>
      <w:r w:rsidRPr="00793C27">
        <w:rPr>
          <w:rFonts w:ascii="Simplified Arabic" w:hAnsi="Simplified Arabic" w:cs="Simplified Arabic"/>
          <w:sz w:val="28"/>
          <w:szCs w:val="28"/>
          <w:rtl/>
          <w:lang w:bidi="ar-JO"/>
        </w:rPr>
        <w:t xml:space="preserve">). </w:t>
      </w:r>
    </w:p>
    <w:p w:rsidR="00793C27" w:rsidRPr="00793C27" w:rsidRDefault="00793C27" w:rsidP="00793C27">
      <w:pPr>
        <w:ind w:left="1286" w:hanging="1286"/>
        <w:jc w:val="lowKashida"/>
        <w:rPr>
          <w:rFonts w:ascii="Simplified Arabic" w:hAnsi="Simplified Arabic" w:cs="Simplified Arabic"/>
          <w:sz w:val="28"/>
          <w:szCs w:val="28"/>
          <w:rtl/>
        </w:rPr>
      </w:pPr>
      <w:r w:rsidRPr="00793C27">
        <w:rPr>
          <w:rFonts w:ascii="Simplified Arabic" w:hAnsi="Simplified Arabic" w:cs="Simplified Arabic"/>
          <w:sz w:val="28"/>
          <w:szCs w:val="28"/>
          <w:rtl/>
        </w:rPr>
        <w:t xml:space="preserve">المادة (13):  </w:t>
      </w:r>
      <w:r w:rsidRPr="00793C27">
        <w:rPr>
          <w:rFonts w:ascii="Simplified Arabic" w:hAnsi="Simplified Arabic" w:cs="Simplified Arabic"/>
          <w:b/>
          <w:bCs/>
          <w:sz w:val="28"/>
          <w:szCs w:val="28"/>
          <w:rtl/>
          <w:lang w:bidi="ar-JO"/>
        </w:rPr>
        <w:t xml:space="preserve"> </w:t>
      </w:r>
      <w:r w:rsidRPr="00793C27">
        <w:rPr>
          <w:rFonts w:ascii="Simplified Arabic" w:hAnsi="Simplified Arabic" w:cs="Simplified Arabic"/>
          <w:sz w:val="28"/>
          <w:szCs w:val="28"/>
          <w:rtl/>
          <w:lang w:bidi="ar-JO"/>
        </w:rPr>
        <w:t>يتم إدراج مبالغ الحوافز المخصصة للعام المالي اللاحق في مشروع موازنة الجامعة لذلك العام.</w:t>
      </w:r>
    </w:p>
    <w:p w:rsidR="00793C27" w:rsidRPr="00793C27" w:rsidRDefault="00793C27" w:rsidP="00793C27">
      <w:pPr>
        <w:ind w:left="1286" w:hanging="1286"/>
        <w:jc w:val="lowKashida"/>
        <w:rPr>
          <w:rFonts w:ascii="Simplified Arabic" w:hAnsi="Simplified Arabic" w:cs="Simplified Arabic"/>
          <w:sz w:val="28"/>
          <w:szCs w:val="28"/>
          <w:rtl/>
        </w:rPr>
      </w:pPr>
      <w:r w:rsidRPr="00793C27">
        <w:rPr>
          <w:rFonts w:ascii="Simplified Arabic" w:hAnsi="Simplified Arabic" w:cs="Simplified Arabic"/>
          <w:b/>
          <w:bCs/>
          <w:sz w:val="28"/>
          <w:szCs w:val="28"/>
          <w:rtl/>
          <w:lang w:bidi="ar-JO"/>
        </w:rPr>
        <w:t>المادة (14):</w:t>
      </w:r>
      <w:r w:rsidRPr="00793C27">
        <w:rPr>
          <w:rFonts w:ascii="Simplified Arabic" w:hAnsi="Simplified Arabic" w:cs="Simplified Arabic"/>
          <w:b/>
          <w:bCs/>
          <w:sz w:val="28"/>
          <w:szCs w:val="28"/>
          <w:rtl/>
          <w:lang w:bidi="ar-JO"/>
        </w:rPr>
        <w:tab/>
      </w:r>
      <w:r w:rsidRPr="00793C27">
        <w:rPr>
          <w:rFonts w:ascii="Simplified Arabic" w:hAnsi="Simplified Arabic" w:cs="Simplified Arabic"/>
          <w:sz w:val="28"/>
          <w:szCs w:val="28"/>
          <w:rtl/>
        </w:rPr>
        <w:t>تلغي هذه التعليمات تعليمات حوافز البرنامج الموازي للعاملين في جامعة آل البيت الصادرة عن مجلس الجامعة بموجب قراره رقم (16) تاريخ 10/7/ 2012</w:t>
      </w:r>
      <w:r w:rsidRPr="00793C27">
        <w:rPr>
          <w:rFonts w:ascii="Simplified Arabic" w:hAnsi="Simplified Arabic" w:cs="Simplified Arabic"/>
          <w:sz w:val="28"/>
          <w:szCs w:val="28"/>
          <w:rtl/>
          <w:lang w:bidi="ar-JO"/>
        </w:rPr>
        <w:t xml:space="preserve"> وتعديله بالقرار رقم 6/2014/2015 تاريخ 19/1/2014</w:t>
      </w:r>
    </w:p>
    <w:p w:rsidR="00793C27" w:rsidRPr="00793C27" w:rsidRDefault="00793C27" w:rsidP="00793C27">
      <w:pPr>
        <w:ind w:left="1286" w:hanging="1286"/>
        <w:jc w:val="lowKashida"/>
        <w:rPr>
          <w:rFonts w:ascii="Simplified Arabic" w:hAnsi="Simplified Arabic" w:cs="Simplified Arabic"/>
          <w:sz w:val="28"/>
          <w:szCs w:val="28"/>
          <w:rtl/>
        </w:rPr>
      </w:pPr>
      <w:r w:rsidRPr="00793C27">
        <w:rPr>
          <w:rFonts w:ascii="Simplified Arabic" w:hAnsi="Simplified Arabic" w:cs="Simplified Arabic"/>
          <w:b/>
          <w:bCs/>
          <w:sz w:val="28"/>
          <w:szCs w:val="28"/>
          <w:rtl/>
          <w:lang w:bidi="ar-JO"/>
        </w:rPr>
        <w:t>المادة (15):</w:t>
      </w:r>
      <w:r w:rsidRPr="00793C27">
        <w:rPr>
          <w:rFonts w:ascii="Simplified Arabic" w:hAnsi="Simplified Arabic" w:cs="Simplified Arabic"/>
          <w:b/>
          <w:bCs/>
          <w:sz w:val="28"/>
          <w:szCs w:val="28"/>
          <w:rtl/>
          <w:lang w:bidi="ar-JO"/>
        </w:rPr>
        <w:tab/>
      </w:r>
      <w:r w:rsidRPr="00793C27">
        <w:rPr>
          <w:rFonts w:ascii="Simplified Arabic" w:hAnsi="Simplified Arabic" w:cs="Simplified Arabic"/>
          <w:sz w:val="28"/>
          <w:szCs w:val="28"/>
          <w:rtl/>
          <w:lang w:bidi="ar-JO"/>
        </w:rPr>
        <w:t>يبت مجلس الجامعة في الحالات التي لم يرد عليها نص في هذه التعليمات بناءً على توصية من رئيس الجامعة.</w:t>
      </w:r>
    </w:p>
    <w:p w:rsidR="00793C27" w:rsidRPr="00793C27" w:rsidRDefault="00793C27" w:rsidP="00793C27">
      <w:pPr>
        <w:rPr>
          <w:rFonts w:ascii="Simplified Arabic" w:hAnsi="Simplified Arabic" w:cs="Simplified Arabic"/>
          <w:sz w:val="28"/>
          <w:szCs w:val="28"/>
        </w:rPr>
      </w:pPr>
    </w:p>
    <w:p w:rsidR="00793C27" w:rsidRPr="00793C27" w:rsidRDefault="00793C27" w:rsidP="00793C27">
      <w:pPr>
        <w:rPr>
          <w:rFonts w:ascii="Simplified Arabic" w:hAnsi="Simplified Arabic" w:cs="Simplified Arabic"/>
          <w:sz w:val="28"/>
          <w:szCs w:val="28"/>
          <w:rtl/>
        </w:rPr>
      </w:pPr>
    </w:p>
    <w:p w:rsidR="0087096A" w:rsidRPr="00793C27" w:rsidRDefault="0087096A" w:rsidP="00793C27">
      <w:pPr>
        <w:rPr>
          <w:rFonts w:ascii="Simplified Arabic" w:hAnsi="Simplified Arabic" w:cs="Simplified Arabic"/>
          <w:sz w:val="28"/>
          <w:szCs w:val="28"/>
          <w:rtl/>
        </w:rPr>
      </w:pPr>
    </w:p>
    <w:sectPr w:rsidR="0087096A" w:rsidRPr="00793C27" w:rsidSect="00BE303A">
      <w:headerReference w:type="default" r:id="rId12"/>
      <w:footerReference w:type="default" r:id="rId13"/>
      <w:footnotePr>
        <w:numRestart w:val="eachPage"/>
      </w:footnotePr>
      <w:pgSz w:w="11664" w:h="18720" w:code="9"/>
      <w:pgMar w:top="2880" w:right="1440" w:bottom="0" w:left="144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08FE" w:rsidRDefault="002E08FE" w:rsidP="00F33429">
      <w:pPr>
        <w:spacing w:after="0" w:line="240" w:lineRule="auto"/>
      </w:pPr>
      <w:r>
        <w:separator/>
      </w:r>
    </w:p>
  </w:endnote>
  <w:endnote w:type="continuationSeparator" w:id="0">
    <w:p w:rsidR="002E08FE" w:rsidRDefault="002E08FE"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2"/>
    <w:family w:val="swiss"/>
    <w:notTrueType/>
    <w:pitch w:val="variable"/>
    <w:sig w:usb0="00002001" w:usb1="00000000" w:usb2="00000000" w:usb3="00000000" w:csb0="00000040" w:csb1="00000000"/>
  </w:font>
  <w:font w:name="Simplified Arabic">
    <w:panose1 w:val="02020603050405020304"/>
    <w:charset w:val="00"/>
    <w:family w:val="roman"/>
    <w:pitch w:val="variable"/>
    <w:sig w:usb0="00002003" w:usb1="80000000" w:usb2="00000008" w:usb3="00000000" w:csb0="00000041" w:csb1="00000000"/>
  </w:font>
  <w:font w:name="AL-Mohanad Bold">
    <w:altName w:val="Times New Roman"/>
    <w:panose1 w:val="02060603050605020204"/>
    <w:charset w:val="B2"/>
    <w:family w:val="auto"/>
    <w:pitch w:val="variable"/>
    <w:sig w:usb0="00002000" w:usb1="00000000" w:usb2="00000000" w:usb3="00000000" w:csb0="00000040"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E439E7"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642A0D" w:rsidRPr="00642A0D">
      <w:rPr>
        <w:rFonts w:asciiTheme="majorHAnsi" w:hAnsiTheme="majorHAnsi"/>
        <w:b/>
        <w:bCs/>
        <w:noProof/>
        <w:sz w:val="26"/>
        <w:szCs w:val="26"/>
        <w:rtl/>
      </w:rPr>
      <w:t>1</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08FE" w:rsidRDefault="002E08FE" w:rsidP="00F33429">
      <w:pPr>
        <w:spacing w:after="0" w:line="240" w:lineRule="auto"/>
      </w:pPr>
      <w:r>
        <w:separator/>
      </w:r>
    </w:p>
  </w:footnote>
  <w:footnote w:type="continuationSeparator" w:id="0">
    <w:p w:rsidR="002E08FE" w:rsidRDefault="002E08FE" w:rsidP="00F33429">
      <w:pPr>
        <w:spacing w:after="0" w:line="240" w:lineRule="auto"/>
      </w:pPr>
      <w:r>
        <w:continuationSeparator/>
      </w:r>
    </w:p>
  </w:footnote>
  <w:footnote w:id="1">
    <w:p w:rsidR="00793C27" w:rsidRDefault="00793C27" w:rsidP="00793C27">
      <w:pPr>
        <w:pStyle w:val="a6"/>
        <w:rPr>
          <w:rtl/>
        </w:rPr>
      </w:pPr>
      <w:r>
        <w:rPr>
          <w:rStyle w:val="a7"/>
        </w:rPr>
        <w:footnoteRef/>
      </w:r>
      <w:r>
        <w:rPr>
          <w:rtl/>
        </w:rPr>
        <w:t xml:space="preserve"> </w:t>
      </w:r>
      <w:r>
        <w:rPr>
          <w:rFonts w:hint="cs"/>
          <w:rtl/>
        </w:rPr>
        <w:t>تم تعديل هذه التعليمات بموجب قرار مجلس الجامعة رقم (12/2015/2016) تاريخ 14/1/2016</w:t>
      </w:r>
    </w:p>
  </w:footnote>
  <w:footnote w:id="2">
    <w:p w:rsidR="00793C27" w:rsidRDefault="00793C27" w:rsidP="00793C27">
      <w:pPr>
        <w:pStyle w:val="a6"/>
        <w:rPr>
          <w:rtl/>
        </w:rPr>
      </w:pPr>
      <w:r>
        <w:rPr>
          <w:rFonts w:hint="cs"/>
          <w:rtl/>
        </w:rPr>
        <w:t>(</w:t>
      </w:r>
      <w:r>
        <w:rPr>
          <w:rStyle w:val="a7"/>
        </w:rPr>
        <w:footnoteRef/>
      </w:r>
      <w:r>
        <w:rPr>
          <w:rtl/>
        </w:rPr>
        <w:t xml:space="preserve"> </w:t>
      </w:r>
      <w:r>
        <w:rPr>
          <w:rFonts w:hint="cs"/>
          <w:rtl/>
        </w:rPr>
        <w:t>) تم التعديل بموجب قرار رقم (8/2019/2020) تاريخ 17/10/2019</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642A0D"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54A1D"/>
    <w:multiLevelType w:val="hybridMultilevel"/>
    <w:tmpl w:val="32A41AD4"/>
    <w:lvl w:ilvl="0" w:tplc="D18225B2">
      <w:start w:val="1"/>
      <w:numFmt w:val="arabicAbjad"/>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2E37F80"/>
    <w:multiLevelType w:val="hybridMultilevel"/>
    <w:tmpl w:val="B2D6384A"/>
    <w:lvl w:ilvl="0" w:tplc="70CEEA30">
      <w:start w:val="5"/>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3C7058D"/>
    <w:multiLevelType w:val="hybridMultilevel"/>
    <w:tmpl w:val="E760F0B8"/>
    <w:lvl w:ilvl="0" w:tplc="A8B23F62">
      <w:start w:val="8"/>
      <w:numFmt w:val="arabicAlpha"/>
      <w:lvlText w:val="%1."/>
      <w:lvlJc w:val="left"/>
      <w:pPr>
        <w:tabs>
          <w:tab w:val="num" w:pos="1684"/>
        </w:tabs>
        <w:ind w:left="1684"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03F929A1"/>
    <w:multiLevelType w:val="hybridMultilevel"/>
    <w:tmpl w:val="0F4297B2"/>
    <w:lvl w:ilvl="0" w:tplc="2D300040">
      <w:start w:val="1"/>
      <w:numFmt w:val="decimal"/>
      <w:lvlText w:val="%1."/>
      <w:lvlJc w:val="left"/>
      <w:pPr>
        <w:ind w:left="180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10EC6E82"/>
    <w:multiLevelType w:val="hybridMultilevel"/>
    <w:tmpl w:val="6F708924"/>
    <w:lvl w:ilvl="0" w:tplc="04010001">
      <w:start w:val="1"/>
      <w:numFmt w:val="bullet"/>
      <w:lvlText w:val=""/>
      <w:lvlJc w:val="left"/>
      <w:pPr>
        <w:tabs>
          <w:tab w:val="num" w:pos="1080"/>
        </w:tabs>
        <w:spacing w:beforeLines="0" w:beforeAutospacing="0" w:afterLines="0" w:afterAutospacing="0"/>
        <w:ind w:left="1080" w:right="1080" w:hanging="360"/>
      </w:pPr>
      <w:rPr>
        <w:rFonts w:ascii="Symbol" w:hAnsi="Symbol" w:hint="default"/>
      </w:rPr>
    </w:lvl>
    <w:lvl w:ilvl="1" w:tplc="04010003">
      <w:start w:val="1"/>
      <w:numFmt w:val="decimal"/>
      <w:lvlText w:val="%2."/>
      <w:lvlJc w:val="left"/>
      <w:pPr>
        <w:tabs>
          <w:tab w:val="num" w:pos="1440"/>
        </w:tabs>
        <w:ind w:left="1440" w:hanging="360"/>
      </w:pPr>
    </w:lvl>
    <w:lvl w:ilvl="2" w:tplc="04010005">
      <w:start w:val="1"/>
      <w:numFmt w:val="decimal"/>
      <w:lvlText w:val="%3."/>
      <w:lvlJc w:val="left"/>
      <w:pPr>
        <w:tabs>
          <w:tab w:val="num" w:pos="2160"/>
        </w:tabs>
        <w:ind w:left="2160" w:hanging="360"/>
      </w:pPr>
    </w:lvl>
    <w:lvl w:ilvl="3" w:tplc="04010001">
      <w:start w:val="1"/>
      <w:numFmt w:val="decimal"/>
      <w:lvlText w:val="%4."/>
      <w:lvlJc w:val="left"/>
      <w:pPr>
        <w:tabs>
          <w:tab w:val="num" w:pos="2880"/>
        </w:tabs>
        <w:ind w:left="2880" w:hanging="360"/>
      </w:pPr>
    </w:lvl>
    <w:lvl w:ilvl="4" w:tplc="04010003">
      <w:start w:val="1"/>
      <w:numFmt w:val="decimal"/>
      <w:lvlText w:val="%5."/>
      <w:lvlJc w:val="left"/>
      <w:pPr>
        <w:tabs>
          <w:tab w:val="num" w:pos="3600"/>
        </w:tabs>
        <w:ind w:left="3600" w:hanging="360"/>
      </w:pPr>
    </w:lvl>
    <w:lvl w:ilvl="5" w:tplc="04010005">
      <w:start w:val="1"/>
      <w:numFmt w:val="decimal"/>
      <w:lvlText w:val="%6."/>
      <w:lvlJc w:val="left"/>
      <w:pPr>
        <w:tabs>
          <w:tab w:val="num" w:pos="4320"/>
        </w:tabs>
        <w:ind w:left="4320" w:hanging="360"/>
      </w:pPr>
    </w:lvl>
    <w:lvl w:ilvl="6" w:tplc="04010001">
      <w:start w:val="1"/>
      <w:numFmt w:val="decimal"/>
      <w:lvlText w:val="%7."/>
      <w:lvlJc w:val="left"/>
      <w:pPr>
        <w:tabs>
          <w:tab w:val="num" w:pos="5040"/>
        </w:tabs>
        <w:ind w:left="5040" w:hanging="360"/>
      </w:pPr>
    </w:lvl>
    <w:lvl w:ilvl="7" w:tplc="04010003">
      <w:start w:val="1"/>
      <w:numFmt w:val="decimal"/>
      <w:lvlText w:val="%8."/>
      <w:lvlJc w:val="left"/>
      <w:pPr>
        <w:tabs>
          <w:tab w:val="num" w:pos="5760"/>
        </w:tabs>
        <w:ind w:left="5760" w:hanging="360"/>
      </w:pPr>
    </w:lvl>
    <w:lvl w:ilvl="8" w:tplc="04010005">
      <w:start w:val="1"/>
      <w:numFmt w:val="decimal"/>
      <w:lvlText w:val="%9."/>
      <w:lvlJc w:val="left"/>
      <w:pPr>
        <w:tabs>
          <w:tab w:val="num" w:pos="6480"/>
        </w:tabs>
        <w:ind w:left="6480" w:hanging="360"/>
      </w:pPr>
    </w:lvl>
  </w:abstractNum>
  <w:abstractNum w:abstractNumId="5">
    <w:nsid w:val="14095C8C"/>
    <w:multiLevelType w:val="hybridMultilevel"/>
    <w:tmpl w:val="79AA044A"/>
    <w:lvl w:ilvl="0" w:tplc="08DC643A">
      <w:start w:val="1"/>
      <w:numFmt w:val="decimal"/>
      <w:lvlText w:val="%1."/>
      <w:lvlJc w:val="left"/>
      <w:pPr>
        <w:ind w:left="1144" w:hanging="720"/>
      </w:pPr>
      <w:rPr>
        <w:rFonts w:hint="default"/>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6">
    <w:nsid w:val="1DAD344E"/>
    <w:multiLevelType w:val="hybridMultilevel"/>
    <w:tmpl w:val="42A05F06"/>
    <w:lvl w:ilvl="0" w:tplc="B5AE6CB2">
      <w:start w:val="1"/>
      <w:numFmt w:val="decimal"/>
      <w:lvlText w:val="%1-"/>
      <w:lvlJc w:val="left"/>
      <w:pPr>
        <w:tabs>
          <w:tab w:val="num" w:pos="3086"/>
        </w:tabs>
        <w:ind w:left="3086" w:hanging="360"/>
      </w:pPr>
    </w:lvl>
    <w:lvl w:ilvl="1" w:tplc="04090019">
      <w:start w:val="1"/>
      <w:numFmt w:val="decimal"/>
      <w:lvlText w:val="%2."/>
      <w:lvlJc w:val="left"/>
      <w:pPr>
        <w:tabs>
          <w:tab w:val="num" w:pos="1440"/>
        </w:tabs>
        <w:ind w:left="1440" w:hanging="360"/>
      </w:pPr>
    </w:lvl>
    <w:lvl w:ilvl="2" w:tplc="0409000F">
      <w:start w:val="1"/>
      <w:numFmt w:val="decimal"/>
      <w:lvlText w:val="%3."/>
      <w:lvlJc w:val="left"/>
      <w:pPr>
        <w:tabs>
          <w:tab w:val="num" w:pos="1980"/>
        </w:tabs>
        <w:ind w:left="198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21834A4E"/>
    <w:multiLevelType w:val="hybridMultilevel"/>
    <w:tmpl w:val="1556EB34"/>
    <w:lvl w:ilvl="0" w:tplc="D18225B2">
      <w:start w:val="1"/>
      <w:numFmt w:val="arabicAbjad"/>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D18225B2">
      <w:start w:val="1"/>
      <w:numFmt w:val="arabicAbjad"/>
      <w:lvlText w:val="%3."/>
      <w:lvlJc w:val="left"/>
      <w:pPr>
        <w:tabs>
          <w:tab w:val="num" w:pos="1260"/>
        </w:tabs>
        <w:ind w:left="12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21EC122D"/>
    <w:multiLevelType w:val="hybridMultilevel"/>
    <w:tmpl w:val="DD40857E"/>
    <w:lvl w:ilvl="0" w:tplc="30B8757C">
      <w:start w:val="1"/>
      <w:numFmt w:val="arabicAlpha"/>
      <w:lvlText w:val="%1-"/>
      <w:lvlJc w:val="center"/>
      <w:pPr>
        <w:ind w:left="720" w:hanging="360"/>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23DF6491"/>
    <w:multiLevelType w:val="hybridMultilevel"/>
    <w:tmpl w:val="96908758"/>
    <w:lvl w:ilvl="0" w:tplc="AC4C89CA">
      <w:start w:val="1"/>
      <w:numFmt w:val="decimal"/>
      <w:lvlText w:val="%1."/>
      <w:lvlJc w:val="left"/>
      <w:pPr>
        <w:ind w:left="735" w:hanging="375"/>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24B16416"/>
    <w:multiLevelType w:val="hybridMultilevel"/>
    <w:tmpl w:val="C01EE92E"/>
    <w:lvl w:ilvl="0" w:tplc="3FCC03EA">
      <w:start w:val="1"/>
      <w:numFmt w:val="arabicAbjad"/>
      <w:lvlText w:val="%1-"/>
      <w:lvlJc w:val="center"/>
      <w:pPr>
        <w:tabs>
          <w:tab w:val="num" w:pos="1684"/>
        </w:tabs>
        <w:spacing w:beforeLines="0" w:beforeAutospacing="0" w:afterLines="0" w:afterAutospacing="0"/>
        <w:ind w:left="1684" w:right="1684"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24F74DAE"/>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12">
    <w:nsid w:val="28502D0E"/>
    <w:multiLevelType w:val="hybridMultilevel"/>
    <w:tmpl w:val="60481ED2"/>
    <w:lvl w:ilvl="0" w:tplc="83D06AFC">
      <w:start w:val="1"/>
      <w:numFmt w:val="decimal"/>
      <w:lvlText w:val="%1."/>
      <w:lvlJc w:val="left"/>
      <w:pPr>
        <w:ind w:left="825" w:hanging="465"/>
      </w:pPr>
    </w:lvl>
    <w:lvl w:ilvl="1" w:tplc="19A052A6">
      <w:start w:val="1"/>
      <w:numFmt w:val="arabicAlpha"/>
      <w:lvlText w:val="%2-"/>
      <w:lvlJc w:val="left"/>
      <w:pPr>
        <w:ind w:left="1455" w:hanging="375"/>
      </w:pPr>
      <w:rPr>
        <w:b/>
        <w:bCs/>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29432ACD"/>
    <w:multiLevelType w:val="hybridMultilevel"/>
    <w:tmpl w:val="CB8A18FC"/>
    <w:lvl w:ilvl="0" w:tplc="0AF0DF0E">
      <w:start w:val="1"/>
      <w:numFmt w:val="arabicAbjad"/>
      <w:lvlText w:val="%1."/>
      <w:lvlJc w:val="left"/>
      <w:pPr>
        <w:tabs>
          <w:tab w:val="num" w:pos="1646"/>
        </w:tabs>
        <w:spacing w:beforeLines="0" w:beforeAutospacing="0" w:afterLines="0" w:afterAutospacing="0"/>
        <w:ind w:left="1646" w:righ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2BD665EF"/>
    <w:multiLevelType w:val="hybridMultilevel"/>
    <w:tmpl w:val="C2642D30"/>
    <w:lvl w:ilvl="0" w:tplc="19A052A6">
      <w:start w:val="1"/>
      <w:numFmt w:val="arabicAlpha"/>
      <w:lvlText w:val="%1-"/>
      <w:lvlJc w:val="left"/>
      <w:pPr>
        <w:ind w:left="435" w:hanging="360"/>
      </w:pPr>
      <w:rPr>
        <w:b/>
        <w:bCs/>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5">
    <w:nsid w:val="33254A43"/>
    <w:multiLevelType w:val="hybridMultilevel"/>
    <w:tmpl w:val="7700AF74"/>
    <w:lvl w:ilvl="0" w:tplc="D18225B2">
      <w:start w:val="1"/>
      <w:numFmt w:val="arabicAbjad"/>
      <w:lvlText w:val="%1."/>
      <w:lvlJc w:val="left"/>
      <w:pPr>
        <w:tabs>
          <w:tab w:val="num" w:pos="1646"/>
        </w:tabs>
        <w:ind w:lef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38A542EA"/>
    <w:multiLevelType w:val="hybridMultilevel"/>
    <w:tmpl w:val="BB5AE112"/>
    <w:lvl w:ilvl="0" w:tplc="3FCC03EA">
      <w:start w:val="1"/>
      <w:numFmt w:val="arabicAbjad"/>
      <w:lvlText w:val="%1-"/>
      <w:lvlJc w:val="center"/>
      <w:pPr>
        <w:tabs>
          <w:tab w:val="num" w:pos="1890"/>
        </w:tabs>
        <w:spacing w:beforeLines="0" w:beforeAutospacing="0" w:afterLines="0" w:afterAutospacing="0"/>
        <w:ind w:left="1890" w:right="189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3902367B"/>
    <w:multiLevelType w:val="hybridMultilevel"/>
    <w:tmpl w:val="186EB932"/>
    <w:lvl w:ilvl="0" w:tplc="4E62931C">
      <w:start w:val="5"/>
      <w:numFmt w:val="arabicAlpha"/>
      <w:lvlText w:val="%1."/>
      <w:lvlJc w:val="left"/>
      <w:pPr>
        <w:tabs>
          <w:tab w:val="num" w:pos="720"/>
        </w:tabs>
        <w:ind w:left="72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18">
    <w:nsid w:val="3BC7748F"/>
    <w:multiLevelType w:val="hybridMultilevel"/>
    <w:tmpl w:val="E99493F2"/>
    <w:lvl w:ilvl="0" w:tplc="E3D4CD02">
      <w:start w:val="1"/>
      <w:numFmt w:val="arabicAlpha"/>
      <w:lvlText w:val="%1-"/>
      <w:lvlJc w:val="left"/>
      <w:pPr>
        <w:ind w:left="720" w:hanging="360"/>
      </w:pPr>
      <w:rPr>
        <w:b/>
        <w:bCs/>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3C7C10BB"/>
    <w:multiLevelType w:val="hybridMultilevel"/>
    <w:tmpl w:val="9A868900"/>
    <w:lvl w:ilvl="0" w:tplc="0401000F">
      <w:start w:val="1"/>
      <w:numFmt w:val="decimal"/>
      <w:lvlText w:val="%1."/>
      <w:lvlJc w:val="left"/>
      <w:pPr>
        <w:tabs>
          <w:tab w:val="num" w:pos="1080"/>
        </w:tabs>
        <w:spacing w:beforeLines="0" w:beforeAutospacing="0" w:afterLines="0" w:afterAutospacing="0"/>
        <w:ind w:left="1080" w:right="108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20">
    <w:nsid w:val="3CD336BB"/>
    <w:multiLevelType w:val="hybridMultilevel"/>
    <w:tmpl w:val="0234FA3E"/>
    <w:lvl w:ilvl="0" w:tplc="D18225B2">
      <w:start w:val="1"/>
      <w:numFmt w:val="arabicAbjad"/>
      <w:lvlText w:val="%1."/>
      <w:lvlJc w:val="left"/>
      <w:pPr>
        <w:tabs>
          <w:tab w:val="num" w:pos="1646"/>
        </w:tabs>
        <w:ind w:lef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
    <w:nsid w:val="3EF50F20"/>
    <w:multiLevelType w:val="hybridMultilevel"/>
    <w:tmpl w:val="F3AEED9C"/>
    <w:lvl w:ilvl="0" w:tplc="210E9BC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9405843"/>
    <w:multiLevelType w:val="hybridMultilevel"/>
    <w:tmpl w:val="9432C71E"/>
    <w:lvl w:ilvl="0" w:tplc="D18225B2">
      <w:start w:val="1"/>
      <w:numFmt w:val="arabicAbjad"/>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nsid w:val="4AFB3E1E"/>
    <w:multiLevelType w:val="hybridMultilevel"/>
    <w:tmpl w:val="9F32C22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nsid w:val="4B49615A"/>
    <w:multiLevelType w:val="hybridMultilevel"/>
    <w:tmpl w:val="EB18B1F4"/>
    <w:lvl w:ilvl="0" w:tplc="4A0ABEAC">
      <w:start w:val="1"/>
      <w:numFmt w:val="arabicAlpha"/>
      <w:lvlText w:val="%1."/>
      <w:lvlJc w:val="left"/>
      <w:pPr>
        <w:tabs>
          <w:tab w:val="num" w:pos="1440"/>
        </w:tabs>
        <w:spacing w:beforeLines="0" w:beforeAutospacing="0" w:afterLines="0" w:afterAutospacing="0"/>
        <w:ind w:left="1440" w:right="1530" w:hanging="360"/>
      </w:pPr>
      <w:rPr>
        <w:b/>
        <w:lang w:bidi="ar-J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nsid w:val="4FE0000E"/>
    <w:multiLevelType w:val="hybridMultilevel"/>
    <w:tmpl w:val="9A868900"/>
    <w:lvl w:ilvl="0" w:tplc="0401000F">
      <w:start w:val="1"/>
      <w:numFmt w:val="decimal"/>
      <w:lvlText w:val="%1."/>
      <w:lvlJc w:val="left"/>
      <w:pPr>
        <w:tabs>
          <w:tab w:val="num" w:pos="1080"/>
        </w:tabs>
        <w:spacing w:beforeLines="0" w:beforeAutospacing="0" w:afterLines="0" w:afterAutospacing="0"/>
        <w:ind w:left="1080" w:right="108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26">
    <w:nsid w:val="50633C6A"/>
    <w:multiLevelType w:val="hybridMultilevel"/>
    <w:tmpl w:val="0FC455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0D07CCB"/>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28">
    <w:nsid w:val="53D85FE4"/>
    <w:multiLevelType w:val="hybridMultilevel"/>
    <w:tmpl w:val="F5D8F87A"/>
    <w:lvl w:ilvl="0" w:tplc="D18225B2">
      <w:start w:val="1"/>
      <w:numFmt w:val="arabicAbjad"/>
      <w:lvlText w:val="%1."/>
      <w:lvlJc w:val="left"/>
      <w:pPr>
        <w:tabs>
          <w:tab w:val="num" w:pos="1826"/>
        </w:tabs>
        <w:ind w:left="182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9">
    <w:nsid w:val="545D38BC"/>
    <w:multiLevelType w:val="hybridMultilevel"/>
    <w:tmpl w:val="47F86C44"/>
    <w:lvl w:ilvl="0" w:tplc="1E62FEAA">
      <w:start w:val="5"/>
      <w:numFmt w:val="arabicAlpha"/>
      <w:lvlText w:val="%1."/>
      <w:lvlJc w:val="left"/>
      <w:pPr>
        <w:tabs>
          <w:tab w:val="num" w:pos="1440"/>
        </w:tabs>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0">
    <w:nsid w:val="55735B33"/>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1">
    <w:nsid w:val="57C742C5"/>
    <w:multiLevelType w:val="hybridMultilevel"/>
    <w:tmpl w:val="4936F41C"/>
    <w:lvl w:ilvl="0" w:tplc="86D416C0">
      <w:start w:val="1"/>
      <w:numFmt w:val="arabicAlpha"/>
      <w:lvlText w:val="%1."/>
      <w:lvlJc w:val="left"/>
      <w:pPr>
        <w:tabs>
          <w:tab w:val="num" w:pos="720"/>
        </w:tabs>
        <w:ind w:left="72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2">
    <w:nsid w:val="59485C43"/>
    <w:multiLevelType w:val="hybridMultilevel"/>
    <w:tmpl w:val="82F80592"/>
    <w:lvl w:ilvl="0" w:tplc="B5AE6CB2">
      <w:start w:val="1"/>
      <w:numFmt w:val="decimal"/>
      <w:lvlText w:val="%1-"/>
      <w:lvlJc w:val="left"/>
      <w:pPr>
        <w:tabs>
          <w:tab w:val="num" w:pos="1620"/>
        </w:tabs>
        <w:ind w:left="16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3">
    <w:nsid w:val="61ED104F"/>
    <w:multiLevelType w:val="hybridMultilevel"/>
    <w:tmpl w:val="E1FCFC54"/>
    <w:lvl w:ilvl="0" w:tplc="968E5BD8">
      <w:start w:val="1"/>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4">
    <w:nsid w:val="63D5375F"/>
    <w:multiLevelType w:val="hybridMultilevel"/>
    <w:tmpl w:val="463240BE"/>
    <w:lvl w:ilvl="0" w:tplc="D6E4869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0D2764C"/>
    <w:multiLevelType w:val="hybridMultilevel"/>
    <w:tmpl w:val="5EB6D07E"/>
    <w:lvl w:ilvl="0" w:tplc="AB627810">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4"/>
  </w:num>
  <w:num w:numId="12">
    <w:abstractNumId w:val="21"/>
  </w:num>
  <w:num w:numId="13">
    <w:abstractNumId w:val="26"/>
  </w:num>
  <w:num w:numId="14">
    <w:abstractNumId w:val="5"/>
  </w:num>
  <w:num w:numId="1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3107"/>
    <w:rsid w:val="00024F22"/>
    <w:rsid w:val="00043633"/>
    <w:rsid w:val="00043F54"/>
    <w:rsid w:val="00047324"/>
    <w:rsid w:val="0005031F"/>
    <w:rsid w:val="0005335C"/>
    <w:rsid w:val="00074C4E"/>
    <w:rsid w:val="00080118"/>
    <w:rsid w:val="000968DE"/>
    <w:rsid w:val="000A7A0F"/>
    <w:rsid w:val="000B30FA"/>
    <w:rsid w:val="000C27B3"/>
    <w:rsid w:val="000F0403"/>
    <w:rsid w:val="000F2E41"/>
    <w:rsid w:val="00115DB4"/>
    <w:rsid w:val="0014459F"/>
    <w:rsid w:val="00144681"/>
    <w:rsid w:val="00150F87"/>
    <w:rsid w:val="00151149"/>
    <w:rsid w:val="00151FFC"/>
    <w:rsid w:val="001560A4"/>
    <w:rsid w:val="00162339"/>
    <w:rsid w:val="00170D9C"/>
    <w:rsid w:val="00176688"/>
    <w:rsid w:val="00187293"/>
    <w:rsid w:val="00195D4D"/>
    <w:rsid w:val="001A495A"/>
    <w:rsid w:val="001D4E52"/>
    <w:rsid w:val="001E2687"/>
    <w:rsid w:val="001F024A"/>
    <w:rsid w:val="00202591"/>
    <w:rsid w:val="00212110"/>
    <w:rsid w:val="002158D5"/>
    <w:rsid w:val="00217BFB"/>
    <w:rsid w:val="00221270"/>
    <w:rsid w:val="00223FED"/>
    <w:rsid w:val="002256DC"/>
    <w:rsid w:val="00231D1C"/>
    <w:rsid w:val="00251601"/>
    <w:rsid w:val="00253024"/>
    <w:rsid w:val="0026222E"/>
    <w:rsid w:val="00272B15"/>
    <w:rsid w:val="0028426D"/>
    <w:rsid w:val="00286495"/>
    <w:rsid w:val="002948FC"/>
    <w:rsid w:val="002A1D06"/>
    <w:rsid w:val="002C0BDA"/>
    <w:rsid w:val="002C32A8"/>
    <w:rsid w:val="002C334E"/>
    <w:rsid w:val="002E08FE"/>
    <w:rsid w:val="002F09C9"/>
    <w:rsid w:val="002F6249"/>
    <w:rsid w:val="00303668"/>
    <w:rsid w:val="00311ABC"/>
    <w:rsid w:val="0031611C"/>
    <w:rsid w:val="00321CFF"/>
    <w:rsid w:val="00331681"/>
    <w:rsid w:val="00337175"/>
    <w:rsid w:val="00343112"/>
    <w:rsid w:val="00343694"/>
    <w:rsid w:val="00361A65"/>
    <w:rsid w:val="0038033F"/>
    <w:rsid w:val="003878EB"/>
    <w:rsid w:val="00396EE6"/>
    <w:rsid w:val="003A15B9"/>
    <w:rsid w:val="003A57BA"/>
    <w:rsid w:val="003B7FA8"/>
    <w:rsid w:val="003D1C95"/>
    <w:rsid w:val="003D4184"/>
    <w:rsid w:val="003E5EBC"/>
    <w:rsid w:val="003F323C"/>
    <w:rsid w:val="00402424"/>
    <w:rsid w:val="004131F1"/>
    <w:rsid w:val="00420FBF"/>
    <w:rsid w:val="00421C75"/>
    <w:rsid w:val="00436CFE"/>
    <w:rsid w:val="00444842"/>
    <w:rsid w:val="00454374"/>
    <w:rsid w:val="00461D6D"/>
    <w:rsid w:val="00482E91"/>
    <w:rsid w:val="004922B6"/>
    <w:rsid w:val="004979BB"/>
    <w:rsid w:val="004A30C0"/>
    <w:rsid w:val="004A3F22"/>
    <w:rsid w:val="004B1644"/>
    <w:rsid w:val="004C54F5"/>
    <w:rsid w:val="004E0E0F"/>
    <w:rsid w:val="004E18CE"/>
    <w:rsid w:val="004E7873"/>
    <w:rsid w:val="0051366D"/>
    <w:rsid w:val="00531645"/>
    <w:rsid w:val="00537C2D"/>
    <w:rsid w:val="00544848"/>
    <w:rsid w:val="00553D2E"/>
    <w:rsid w:val="00555774"/>
    <w:rsid w:val="005838E4"/>
    <w:rsid w:val="005A4CEA"/>
    <w:rsid w:val="005D2023"/>
    <w:rsid w:val="005D6825"/>
    <w:rsid w:val="005F7660"/>
    <w:rsid w:val="00611871"/>
    <w:rsid w:val="00622BA7"/>
    <w:rsid w:val="006336A8"/>
    <w:rsid w:val="00642A0D"/>
    <w:rsid w:val="00645C47"/>
    <w:rsid w:val="0069137A"/>
    <w:rsid w:val="006A7337"/>
    <w:rsid w:val="006C376A"/>
    <w:rsid w:val="006D4BA9"/>
    <w:rsid w:val="006F17B7"/>
    <w:rsid w:val="006F3576"/>
    <w:rsid w:val="00716591"/>
    <w:rsid w:val="00733678"/>
    <w:rsid w:val="00733F08"/>
    <w:rsid w:val="0073651F"/>
    <w:rsid w:val="00747FE6"/>
    <w:rsid w:val="00770683"/>
    <w:rsid w:val="00770FE0"/>
    <w:rsid w:val="00772EAA"/>
    <w:rsid w:val="00793C27"/>
    <w:rsid w:val="00795915"/>
    <w:rsid w:val="007A4C59"/>
    <w:rsid w:val="007B2AAC"/>
    <w:rsid w:val="007D3828"/>
    <w:rsid w:val="007E6763"/>
    <w:rsid w:val="00815986"/>
    <w:rsid w:val="0082100D"/>
    <w:rsid w:val="00823C7D"/>
    <w:rsid w:val="008339D8"/>
    <w:rsid w:val="008561A8"/>
    <w:rsid w:val="00857C92"/>
    <w:rsid w:val="008676D9"/>
    <w:rsid w:val="0087096A"/>
    <w:rsid w:val="00874881"/>
    <w:rsid w:val="0087670A"/>
    <w:rsid w:val="00886385"/>
    <w:rsid w:val="008A15C2"/>
    <w:rsid w:val="008A3D3E"/>
    <w:rsid w:val="008D2094"/>
    <w:rsid w:val="008D369C"/>
    <w:rsid w:val="008D41CE"/>
    <w:rsid w:val="008D4659"/>
    <w:rsid w:val="008F6166"/>
    <w:rsid w:val="008F787D"/>
    <w:rsid w:val="008F7F04"/>
    <w:rsid w:val="00902282"/>
    <w:rsid w:val="00907F3C"/>
    <w:rsid w:val="00914052"/>
    <w:rsid w:val="00935B7C"/>
    <w:rsid w:val="00946784"/>
    <w:rsid w:val="00954875"/>
    <w:rsid w:val="00955C2B"/>
    <w:rsid w:val="009725FF"/>
    <w:rsid w:val="009833B2"/>
    <w:rsid w:val="00996B88"/>
    <w:rsid w:val="009A4F94"/>
    <w:rsid w:val="009C13D3"/>
    <w:rsid w:val="009D59F0"/>
    <w:rsid w:val="009E5CEF"/>
    <w:rsid w:val="009E772D"/>
    <w:rsid w:val="00A007EB"/>
    <w:rsid w:val="00A05E93"/>
    <w:rsid w:val="00A204A3"/>
    <w:rsid w:val="00A32F7F"/>
    <w:rsid w:val="00A33B07"/>
    <w:rsid w:val="00A43EDC"/>
    <w:rsid w:val="00A474C0"/>
    <w:rsid w:val="00A5026D"/>
    <w:rsid w:val="00A516CC"/>
    <w:rsid w:val="00A5578D"/>
    <w:rsid w:val="00A63497"/>
    <w:rsid w:val="00A71855"/>
    <w:rsid w:val="00A73F56"/>
    <w:rsid w:val="00A851FD"/>
    <w:rsid w:val="00AA6CCD"/>
    <w:rsid w:val="00AB21CC"/>
    <w:rsid w:val="00AB3466"/>
    <w:rsid w:val="00AB5071"/>
    <w:rsid w:val="00AB7E05"/>
    <w:rsid w:val="00AC2E51"/>
    <w:rsid w:val="00AC35FB"/>
    <w:rsid w:val="00AE059B"/>
    <w:rsid w:val="00AE58E1"/>
    <w:rsid w:val="00B01824"/>
    <w:rsid w:val="00B05073"/>
    <w:rsid w:val="00B27B9B"/>
    <w:rsid w:val="00B32F31"/>
    <w:rsid w:val="00B45030"/>
    <w:rsid w:val="00B5182C"/>
    <w:rsid w:val="00B728FC"/>
    <w:rsid w:val="00B72D5C"/>
    <w:rsid w:val="00B80F8F"/>
    <w:rsid w:val="00B858C7"/>
    <w:rsid w:val="00B93509"/>
    <w:rsid w:val="00BA09F5"/>
    <w:rsid w:val="00BB3E04"/>
    <w:rsid w:val="00BB6A4E"/>
    <w:rsid w:val="00BC3D4C"/>
    <w:rsid w:val="00BC48C5"/>
    <w:rsid w:val="00BD5802"/>
    <w:rsid w:val="00BD726C"/>
    <w:rsid w:val="00BD7BA7"/>
    <w:rsid w:val="00BE303A"/>
    <w:rsid w:val="00BF13FB"/>
    <w:rsid w:val="00C03666"/>
    <w:rsid w:val="00C15AFE"/>
    <w:rsid w:val="00C329F0"/>
    <w:rsid w:val="00C40FC8"/>
    <w:rsid w:val="00C44C42"/>
    <w:rsid w:val="00C64E66"/>
    <w:rsid w:val="00C73FC8"/>
    <w:rsid w:val="00C87E14"/>
    <w:rsid w:val="00C9175D"/>
    <w:rsid w:val="00CA1B33"/>
    <w:rsid w:val="00CB2083"/>
    <w:rsid w:val="00CB59E8"/>
    <w:rsid w:val="00CB6041"/>
    <w:rsid w:val="00CC0CE9"/>
    <w:rsid w:val="00CD66E2"/>
    <w:rsid w:val="00CE1E02"/>
    <w:rsid w:val="00CF0CBE"/>
    <w:rsid w:val="00CF79AE"/>
    <w:rsid w:val="00D0296B"/>
    <w:rsid w:val="00D10A39"/>
    <w:rsid w:val="00D1242C"/>
    <w:rsid w:val="00D15DB8"/>
    <w:rsid w:val="00D1782C"/>
    <w:rsid w:val="00D21802"/>
    <w:rsid w:val="00D246B0"/>
    <w:rsid w:val="00D3576F"/>
    <w:rsid w:val="00D401E4"/>
    <w:rsid w:val="00D42F64"/>
    <w:rsid w:val="00D431E1"/>
    <w:rsid w:val="00D51D2C"/>
    <w:rsid w:val="00D71290"/>
    <w:rsid w:val="00D921DA"/>
    <w:rsid w:val="00D94F66"/>
    <w:rsid w:val="00DA4A47"/>
    <w:rsid w:val="00DB05ED"/>
    <w:rsid w:val="00DD32F8"/>
    <w:rsid w:val="00DE6F80"/>
    <w:rsid w:val="00DE797B"/>
    <w:rsid w:val="00DF1895"/>
    <w:rsid w:val="00DF5DA2"/>
    <w:rsid w:val="00E24201"/>
    <w:rsid w:val="00E26B1B"/>
    <w:rsid w:val="00E30E8B"/>
    <w:rsid w:val="00E31E9E"/>
    <w:rsid w:val="00E439E7"/>
    <w:rsid w:val="00E51B07"/>
    <w:rsid w:val="00E672AA"/>
    <w:rsid w:val="00E67AD5"/>
    <w:rsid w:val="00E728C9"/>
    <w:rsid w:val="00E86E0B"/>
    <w:rsid w:val="00E90E71"/>
    <w:rsid w:val="00EA60BE"/>
    <w:rsid w:val="00EB66C8"/>
    <w:rsid w:val="00EF2789"/>
    <w:rsid w:val="00F10BCC"/>
    <w:rsid w:val="00F27A35"/>
    <w:rsid w:val="00F33429"/>
    <w:rsid w:val="00F54349"/>
    <w:rsid w:val="00F65DE7"/>
    <w:rsid w:val="00F7689C"/>
    <w:rsid w:val="00F76D3A"/>
    <w:rsid w:val="00F84DE7"/>
    <w:rsid w:val="00F856D5"/>
    <w:rsid w:val="00F959EF"/>
    <w:rsid w:val="00F9790B"/>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uiPriority w:val="99"/>
    <w:semiHidden/>
    <w:unhideWhenUsed/>
    <w:rsid w:val="00BD5802"/>
    <w:pPr>
      <w:bidi w:val="0"/>
      <w:spacing w:after="0" w:line="240" w:lineRule="auto"/>
    </w:pPr>
    <w:rPr>
      <w:sz w:val="20"/>
      <w:szCs w:val="20"/>
    </w:rPr>
  </w:style>
  <w:style w:type="character" w:customStyle="1" w:styleId="Char9">
    <w:name w:val="نص تعليق ختامي Char"/>
    <w:basedOn w:val="a0"/>
    <w:link w:val="af2"/>
    <w:uiPriority w:val="99"/>
    <w:semiHidden/>
    <w:rsid w:val="00BD5802"/>
    <w:rPr>
      <w:sz w:val="20"/>
      <w:szCs w:val="20"/>
    </w:rPr>
  </w:style>
  <w:style w:type="character" w:styleId="af3">
    <w:name w:val="endnote reference"/>
    <w:basedOn w:val="a0"/>
    <w:uiPriority w:val="99"/>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uiPriority w:val="99"/>
    <w:semiHidden/>
    <w:unhideWhenUsed/>
    <w:rsid w:val="00BD5802"/>
    <w:pPr>
      <w:bidi w:val="0"/>
      <w:spacing w:after="0" w:line="240" w:lineRule="auto"/>
    </w:pPr>
    <w:rPr>
      <w:sz w:val="20"/>
      <w:szCs w:val="20"/>
    </w:rPr>
  </w:style>
  <w:style w:type="character" w:customStyle="1" w:styleId="Char9">
    <w:name w:val="نص تعليق ختامي Char"/>
    <w:basedOn w:val="a0"/>
    <w:link w:val="af2"/>
    <w:uiPriority w:val="99"/>
    <w:semiHidden/>
    <w:rsid w:val="00BD5802"/>
    <w:rPr>
      <w:sz w:val="20"/>
      <w:szCs w:val="20"/>
    </w:rPr>
  </w:style>
  <w:style w:type="character" w:styleId="af3">
    <w:name w:val="endnote reference"/>
    <w:basedOn w:val="a0"/>
    <w:uiPriority w:val="99"/>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299043556">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49095572">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094015203">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33870592">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110518-8F84-444A-B116-B922CCE56280}"/>
</file>

<file path=customXml/itemProps2.xml><?xml version="1.0" encoding="utf-8"?>
<ds:datastoreItem xmlns:ds="http://schemas.openxmlformats.org/officeDocument/2006/customXml" ds:itemID="{1D10DDA9-37E6-40EA-8E1B-B06DD080D8A5}"/>
</file>

<file path=customXml/itemProps3.xml><?xml version="1.0" encoding="utf-8"?>
<ds:datastoreItem xmlns:ds="http://schemas.openxmlformats.org/officeDocument/2006/customXml" ds:itemID="{2D6C27BD-2C5F-4CAC-B5C1-D771956E3AB6}"/>
</file>

<file path=customXml/itemProps4.xml><?xml version="1.0" encoding="utf-8"?>
<ds:datastoreItem xmlns:ds="http://schemas.openxmlformats.org/officeDocument/2006/customXml" ds:itemID="{E8A77BF9-A800-45D8-A3EB-D7B9A41841A2}"/>
</file>

<file path=docProps/app.xml><?xml version="1.0" encoding="utf-8"?>
<Properties xmlns="http://schemas.openxmlformats.org/officeDocument/2006/extended-properties" xmlns:vt="http://schemas.openxmlformats.org/officeDocument/2006/docPropsVTypes">
  <Template>Normal.dotm</Template>
  <TotalTime>0</TotalTime>
  <Pages>5</Pages>
  <Words>819</Words>
  <Characters>4674</Characters>
  <Application>Microsoft Office Word</Application>
  <DocSecurity>0</DocSecurity>
  <Lines>38</Lines>
  <Paragraphs>10</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2022-01-17T09:06:00Z</cp:lastPrinted>
  <dcterms:created xsi:type="dcterms:W3CDTF">2023-09-12T05:58:00Z</dcterms:created>
  <dcterms:modified xsi:type="dcterms:W3CDTF">2023-09-12T05:58:00Z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