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D3" w:rsidRPr="00370118" w:rsidRDefault="00EC33D3" w:rsidP="00370118">
      <w:pPr>
        <w:spacing w:after="0" w:line="240" w:lineRule="auto"/>
        <w:jc w:val="center"/>
        <w:rPr>
          <w:rFonts w:ascii="Simplified Arabic" w:hAnsi="Simplified Arabic" w:cs="Simplified Arabic"/>
          <w:b/>
          <w:bCs/>
          <w:sz w:val="26"/>
          <w:szCs w:val="26"/>
          <w:rtl/>
          <w:lang w:bidi="ar-JO"/>
        </w:rPr>
      </w:pPr>
      <w:bookmarkStart w:id="0" w:name="_GoBack"/>
      <w:proofErr w:type="gramStart"/>
      <w:r w:rsidRPr="00370118">
        <w:rPr>
          <w:rFonts w:ascii="Simplified Arabic" w:hAnsi="Simplified Arabic" w:cs="Simplified Arabic"/>
          <w:b/>
          <w:bCs/>
          <w:sz w:val="26"/>
          <w:szCs w:val="26"/>
          <w:rtl/>
          <w:lang w:bidi="ar-JO"/>
        </w:rPr>
        <w:t>تعليمات</w:t>
      </w:r>
      <w:proofErr w:type="gramEnd"/>
      <w:r w:rsidRPr="00370118">
        <w:rPr>
          <w:rFonts w:ascii="Simplified Arabic" w:hAnsi="Simplified Arabic" w:cs="Simplified Arabic"/>
          <w:b/>
          <w:bCs/>
          <w:sz w:val="26"/>
          <w:szCs w:val="26"/>
          <w:rtl/>
          <w:lang w:bidi="ar-JO"/>
        </w:rPr>
        <w:t xml:space="preserve"> مركز الجودة والتطوير في جامعة آل البيت</w:t>
      </w:r>
      <w:bookmarkEnd w:id="0"/>
    </w:p>
    <w:p w:rsidR="00EC33D3" w:rsidRPr="00370118" w:rsidRDefault="00EC33D3" w:rsidP="00370118">
      <w:pPr>
        <w:pBdr>
          <w:bottom w:val="single" w:sz="18" w:space="1" w:color="auto"/>
        </w:pBdr>
        <w:spacing w:after="0" w:line="240" w:lineRule="auto"/>
        <w:jc w:val="center"/>
        <w:rPr>
          <w:rFonts w:ascii="Simplified Arabic" w:hAnsi="Simplified Arabic" w:cs="Simplified Arabic"/>
          <w:b/>
          <w:bCs/>
          <w:rtl/>
          <w:lang w:bidi="ar-JO"/>
        </w:rPr>
      </w:pPr>
      <w:r w:rsidRPr="00370118">
        <w:rPr>
          <w:rFonts w:ascii="Simplified Arabic" w:hAnsi="Simplified Arabic" w:cs="Simplified Arabic"/>
          <w:b/>
          <w:bCs/>
          <w:rtl/>
          <w:lang w:bidi="ar-JO"/>
        </w:rPr>
        <w:t xml:space="preserve">الصادرة عن مجلس العمداء </w:t>
      </w:r>
      <w:proofErr w:type="gramStart"/>
      <w:r w:rsidRPr="00370118">
        <w:rPr>
          <w:rFonts w:ascii="Simplified Arabic" w:hAnsi="Simplified Arabic" w:cs="Simplified Arabic"/>
          <w:b/>
          <w:bCs/>
          <w:rtl/>
          <w:lang w:bidi="ar-JO"/>
        </w:rPr>
        <w:t>رقم</w:t>
      </w:r>
      <w:proofErr w:type="gramEnd"/>
      <w:r w:rsidRPr="00370118">
        <w:rPr>
          <w:rFonts w:ascii="Simplified Arabic" w:hAnsi="Simplified Arabic" w:cs="Simplified Arabic"/>
          <w:b/>
          <w:bCs/>
          <w:rtl/>
          <w:lang w:bidi="ar-JO"/>
        </w:rPr>
        <w:t xml:space="preserve"> (22/2020/2021) تاريخ 21/10/2020م</w:t>
      </w:r>
    </w:p>
    <w:p w:rsidR="00EC33D3" w:rsidRPr="00370118" w:rsidRDefault="00EC33D3" w:rsidP="00370118">
      <w:pPr>
        <w:pBdr>
          <w:bottom w:val="single" w:sz="18" w:space="1" w:color="auto"/>
        </w:pBdr>
        <w:spacing w:after="0" w:line="240" w:lineRule="auto"/>
        <w:jc w:val="center"/>
        <w:rPr>
          <w:rFonts w:ascii="Simplified Arabic" w:hAnsi="Simplified Arabic" w:cs="Simplified Arabic"/>
          <w:b/>
          <w:bCs/>
          <w:rtl/>
          <w:lang w:bidi="ar-JO"/>
        </w:rPr>
      </w:pPr>
      <w:proofErr w:type="gramStart"/>
      <w:r w:rsidRPr="00370118">
        <w:rPr>
          <w:rFonts w:ascii="Simplified Arabic" w:hAnsi="Simplified Arabic" w:cs="Simplified Arabic"/>
          <w:b/>
          <w:bCs/>
          <w:rtl/>
          <w:lang w:bidi="ar-JO"/>
        </w:rPr>
        <w:t>بموجب</w:t>
      </w:r>
      <w:proofErr w:type="gramEnd"/>
      <w:r w:rsidRPr="00370118">
        <w:rPr>
          <w:rFonts w:ascii="Simplified Arabic" w:hAnsi="Simplified Arabic" w:cs="Simplified Arabic"/>
          <w:b/>
          <w:bCs/>
          <w:rtl/>
          <w:lang w:bidi="ar-JO"/>
        </w:rPr>
        <w:t xml:space="preserve"> المادة رقم (8) من نظام المراكز العلمية في جامعة آل البيت رقم (70) لسنة 1998م</w:t>
      </w:r>
    </w:p>
    <w:p w:rsidR="00EC33D3" w:rsidRPr="00370118" w:rsidRDefault="00EC33D3" w:rsidP="00370118">
      <w:pPr>
        <w:spacing w:after="0" w:line="240" w:lineRule="auto"/>
        <w:jc w:val="both"/>
        <w:rPr>
          <w:rFonts w:ascii="Simplified Arabic" w:hAnsi="Simplified Arabic" w:cs="Simplified Arabic"/>
          <w:sz w:val="26"/>
          <w:szCs w:val="26"/>
          <w:rtl/>
          <w:lang w:bidi="ar-JO"/>
        </w:rPr>
      </w:pPr>
    </w:p>
    <w:p w:rsidR="00EC33D3" w:rsidRPr="00370118" w:rsidRDefault="00EC33D3" w:rsidP="00370118">
      <w:pPr>
        <w:spacing w:after="0" w:line="240" w:lineRule="auto"/>
        <w:ind w:left="1106" w:hanging="1106"/>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t>المادة</w:t>
      </w:r>
      <w:proofErr w:type="gramEnd"/>
      <w:r w:rsidRPr="00370118">
        <w:rPr>
          <w:rFonts w:ascii="Simplified Arabic" w:hAnsi="Simplified Arabic" w:cs="Simplified Arabic"/>
          <w:b/>
          <w:bCs/>
          <w:sz w:val="26"/>
          <w:szCs w:val="26"/>
          <w:rtl/>
          <w:lang w:bidi="ar-JO"/>
        </w:rPr>
        <w:t xml:space="preserve"> (1): </w:t>
      </w:r>
      <w:r w:rsidRPr="00370118">
        <w:rPr>
          <w:rFonts w:ascii="Simplified Arabic" w:hAnsi="Simplified Arabic" w:cs="Simplified Arabic"/>
          <w:sz w:val="26"/>
          <w:szCs w:val="26"/>
          <w:rtl/>
          <w:lang w:bidi="ar-JO"/>
        </w:rPr>
        <w:t>تسمى هذه التعليمات "تعليمات مركز الجودة والتطوير في جامعة آل البيت" ويعمل بها من تاريخ إصدارها.</w:t>
      </w:r>
    </w:p>
    <w:p w:rsidR="00EC33D3" w:rsidRPr="00370118" w:rsidRDefault="00EC33D3" w:rsidP="00370118">
      <w:pPr>
        <w:spacing w:after="0" w:line="240" w:lineRule="auto"/>
        <w:ind w:left="1106" w:hanging="1106"/>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t>المادة</w:t>
      </w:r>
      <w:proofErr w:type="gramEnd"/>
      <w:r w:rsidRPr="00370118">
        <w:rPr>
          <w:rFonts w:ascii="Simplified Arabic" w:hAnsi="Simplified Arabic" w:cs="Simplified Arabic"/>
          <w:b/>
          <w:bCs/>
          <w:sz w:val="26"/>
          <w:szCs w:val="26"/>
          <w:rtl/>
          <w:lang w:bidi="ar-JO"/>
        </w:rPr>
        <w:t xml:space="preserve"> (2):</w:t>
      </w:r>
      <w:r w:rsidRPr="00370118">
        <w:rPr>
          <w:rFonts w:ascii="Simplified Arabic" w:hAnsi="Simplified Arabic" w:cs="Simplified Arabic"/>
          <w:sz w:val="26"/>
          <w:szCs w:val="26"/>
          <w:rtl/>
          <w:lang w:bidi="ar-JO"/>
        </w:rPr>
        <w:t xml:space="preserve"> يكون للكلمات التالية، حيثما وردت في هذه التعليمات، المعاني المخصصة لها أدناه إلا إذا دلت القرينة على غير ذلك:</w:t>
      </w:r>
    </w:p>
    <w:tbl>
      <w:tblPr>
        <w:bidiVisual/>
        <w:tblW w:w="0" w:type="auto"/>
        <w:tblInd w:w="1214" w:type="dxa"/>
        <w:tblLook w:val="01E0" w:firstRow="1" w:lastRow="1" w:firstColumn="1" w:lastColumn="1" w:noHBand="0" w:noVBand="0"/>
      </w:tblPr>
      <w:tblGrid>
        <w:gridCol w:w="2056"/>
        <w:gridCol w:w="464"/>
        <w:gridCol w:w="2700"/>
      </w:tblGrid>
      <w:tr w:rsidR="00EC33D3" w:rsidRPr="00370118" w:rsidTr="00C44BE3">
        <w:trPr>
          <w:trHeight w:val="1557"/>
        </w:trPr>
        <w:tc>
          <w:tcPr>
            <w:tcW w:w="2056" w:type="dxa"/>
          </w:tcPr>
          <w:p w:rsidR="00EC33D3" w:rsidRPr="00370118" w:rsidRDefault="00EC33D3" w:rsidP="00370118">
            <w:pPr>
              <w:spacing w:after="0" w:line="240" w:lineRule="auto"/>
              <w:jc w:val="both"/>
              <w:rPr>
                <w:rFonts w:ascii="Simplified Arabic" w:hAnsi="Simplified Arabic" w:cs="Simplified Arabic"/>
                <w:sz w:val="26"/>
                <w:szCs w:val="26"/>
                <w:rtl/>
                <w:lang w:bidi="ar-JO"/>
              </w:rPr>
            </w:pPr>
            <w:proofErr w:type="gramStart"/>
            <w:r w:rsidRPr="00370118">
              <w:rPr>
                <w:rFonts w:ascii="Simplified Arabic" w:hAnsi="Simplified Arabic" w:cs="Simplified Arabic"/>
                <w:sz w:val="26"/>
                <w:szCs w:val="26"/>
                <w:rtl/>
                <w:lang w:bidi="ar-JO"/>
              </w:rPr>
              <w:t xml:space="preserve">الجامعـــــة </w:t>
            </w:r>
            <w:r w:rsidRPr="00370118">
              <w:rPr>
                <w:rFonts w:ascii="Simplified Arabic" w:hAnsi="Simplified Arabic" w:cs="Simplified Arabic"/>
                <w:sz w:val="26"/>
                <w:szCs w:val="26"/>
                <w:rtl/>
                <w:lang w:bidi="ar-JO"/>
              </w:rPr>
              <w:br/>
              <w:t>المركـــــز</w:t>
            </w:r>
            <w:proofErr w:type="gramEnd"/>
          </w:p>
          <w:p w:rsidR="00EC33D3" w:rsidRPr="00370118" w:rsidRDefault="00EC33D3" w:rsidP="00370118">
            <w:pPr>
              <w:spacing w:after="0" w:line="240" w:lineRule="auto"/>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الرئيـــــس </w:t>
            </w:r>
          </w:p>
          <w:p w:rsidR="00EC33D3" w:rsidRPr="00370118" w:rsidRDefault="00EC33D3" w:rsidP="00370118">
            <w:pPr>
              <w:spacing w:after="0" w:line="240" w:lineRule="auto"/>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المجلـــــس</w:t>
            </w:r>
          </w:p>
          <w:p w:rsidR="00EC33D3" w:rsidRPr="00370118" w:rsidRDefault="00EC33D3" w:rsidP="00370118">
            <w:pPr>
              <w:spacing w:after="0" w:line="240" w:lineRule="auto"/>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المديـــــر </w:t>
            </w:r>
          </w:p>
        </w:tc>
        <w:tc>
          <w:tcPr>
            <w:tcW w:w="464" w:type="dxa"/>
          </w:tcPr>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w:t>
            </w:r>
          </w:p>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w:t>
            </w:r>
          </w:p>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w:t>
            </w:r>
          </w:p>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w:t>
            </w:r>
          </w:p>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w:t>
            </w:r>
          </w:p>
        </w:tc>
        <w:tc>
          <w:tcPr>
            <w:tcW w:w="2700" w:type="dxa"/>
          </w:tcPr>
          <w:p w:rsidR="00EC33D3" w:rsidRPr="00370118" w:rsidRDefault="00EC33D3" w:rsidP="00370118">
            <w:pPr>
              <w:spacing w:after="0" w:line="240" w:lineRule="auto"/>
              <w:jc w:val="both"/>
              <w:rPr>
                <w:rFonts w:ascii="Simplified Arabic" w:hAnsi="Simplified Arabic" w:cs="Simplified Arabic"/>
                <w:sz w:val="26"/>
                <w:szCs w:val="26"/>
                <w:rtl/>
                <w:lang w:bidi="ar-JO"/>
              </w:rPr>
            </w:pPr>
            <w:proofErr w:type="gramStart"/>
            <w:r w:rsidRPr="00370118">
              <w:rPr>
                <w:rFonts w:ascii="Simplified Arabic" w:hAnsi="Simplified Arabic" w:cs="Simplified Arabic"/>
                <w:sz w:val="26"/>
                <w:szCs w:val="26"/>
                <w:rtl/>
                <w:lang w:bidi="ar-JO"/>
              </w:rPr>
              <w:t>جامعة</w:t>
            </w:r>
            <w:proofErr w:type="gramEnd"/>
            <w:r w:rsidRPr="00370118">
              <w:rPr>
                <w:rFonts w:ascii="Simplified Arabic" w:hAnsi="Simplified Arabic" w:cs="Simplified Arabic"/>
                <w:sz w:val="26"/>
                <w:szCs w:val="26"/>
                <w:rtl/>
                <w:lang w:bidi="ar-JO"/>
              </w:rPr>
              <w:t xml:space="preserve"> آل البيت </w:t>
            </w:r>
          </w:p>
          <w:p w:rsidR="00EC33D3" w:rsidRPr="00370118" w:rsidRDefault="00EC33D3" w:rsidP="00370118">
            <w:pPr>
              <w:spacing w:after="0" w:line="240" w:lineRule="auto"/>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مركز الجودة </w:t>
            </w:r>
            <w:proofErr w:type="gramStart"/>
            <w:r w:rsidRPr="00370118">
              <w:rPr>
                <w:rFonts w:ascii="Simplified Arabic" w:hAnsi="Simplified Arabic" w:cs="Simplified Arabic"/>
                <w:sz w:val="26"/>
                <w:szCs w:val="26"/>
                <w:rtl/>
                <w:lang w:bidi="ar-JO"/>
              </w:rPr>
              <w:t>والتطوير</w:t>
            </w:r>
            <w:proofErr w:type="gramEnd"/>
          </w:p>
          <w:p w:rsidR="00EC33D3" w:rsidRPr="00370118" w:rsidRDefault="00EC33D3" w:rsidP="00370118">
            <w:pPr>
              <w:spacing w:after="0" w:line="240" w:lineRule="auto"/>
              <w:jc w:val="both"/>
              <w:rPr>
                <w:rFonts w:ascii="Simplified Arabic" w:hAnsi="Simplified Arabic" w:cs="Simplified Arabic"/>
                <w:sz w:val="26"/>
                <w:szCs w:val="26"/>
                <w:rtl/>
                <w:lang w:bidi="ar-JO"/>
              </w:rPr>
            </w:pPr>
            <w:proofErr w:type="gramStart"/>
            <w:r w:rsidRPr="00370118">
              <w:rPr>
                <w:rFonts w:ascii="Simplified Arabic" w:hAnsi="Simplified Arabic" w:cs="Simplified Arabic"/>
                <w:sz w:val="26"/>
                <w:szCs w:val="26"/>
                <w:rtl/>
                <w:lang w:bidi="ar-JO"/>
              </w:rPr>
              <w:t>رئيس</w:t>
            </w:r>
            <w:proofErr w:type="gramEnd"/>
            <w:r w:rsidRPr="00370118">
              <w:rPr>
                <w:rFonts w:ascii="Simplified Arabic" w:hAnsi="Simplified Arabic" w:cs="Simplified Arabic"/>
                <w:sz w:val="26"/>
                <w:szCs w:val="26"/>
                <w:rtl/>
                <w:lang w:bidi="ar-JO"/>
              </w:rPr>
              <w:t xml:space="preserve"> الجامعة</w:t>
            </w:r>
          </w:p>
          <w:p w:rsidR="00EC33D3" w:rsidRPr="00370118" w:rsidRDefault="00EC33D3" w:rsidP="00370118">
            <w:pPr>
              <w:spacing w:after="0" w:line="240" w:lineRule="auto"/>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مجلس </w:t>
            </w:r>
            <w:proofErr w:type="gramStart"/>
            <w:r w:rsidRPr="00370118">
              <w:rPr>
                <w:rFonts w:ascii="Simplified Arabic" w:hAnsi="Simplified Arabic" w:cs="Simplified Arabic"/>
                <w:sz w:val="26"/>
                <w:szCs w:val="26"/>
                <w:rtl/>
                <w:lang w:bidi="ar-JO"/>
              </w:rPr>
              <w:t xml:space="preserve">المركز  </w:t>
            </w:r>
            <w:proofErr w:type="gramEnd"/>
          </w:p>
          <w:p w:rsidR="00EC33D3" w:rsidRPr="00370118" w:rsidRDefault="00EC33D3" w:rsidP="00370118">
            <w:pPr>
              <w:spacing w:after="0" w:line="240" w:lineRule="auto"/>
              <w:jc w:val="both"/>
              <w:rPr>
                <w:rFonts w:ascii="Simplified Arabic" w:hAnsi="Simplified Arabic" w:cs="Simplified Arabic"/>
                <w:sz w:val="26"/>
                <w:szCs w:val="26"/>
                <w:rtl/>
                <w:lang w:bidi="ar-JO"/>
              </w:rPr>
            </w:pPr>
            <w:proofErr w:type="gramStart"/>
            <w:r w:rsidRPr="00370118">
              <w:rPr>
                <w:rFonts w:ascii="Simplified Arabic" w:hAnsi="Simplified Arabic" w:cs="Simplified Arabic"/>
                <w:sz w:val="26"/>
                <w:szCs w:val="26"/>
                <w:rtl/>
                <w:lang w:bidi="ar-JO"/>
              </w:rPr>
              <w:t>مدير</w:t>
            </w:r>
            <w:proofErr w:type="gramEnd"/>
            <w:r w:rsidRPr="00370118">
              <w:rPr>
                <w:rFonts w:ascii="Simplified Arabic" w:hAnsi="Simplified Arabic" w:cs="Simplified Arabic"/>
                <w:sz w:val="26"/>
                <w:szCs w:val="26"/>
                <w:rtl/>
                <w:lang w:bidi="ar-JO"/>
              </w:rPr>
              <w:t xml:space="preserve"> المركز</w:t>
            </w:r>
          </w:p>
        </w:tc>
      </w:tr>
    </w:tbl>
    <w:p w:rsidR="00EC33D3" w:rsidRPr="00370118" w:rsidRDefault="00EC33D3" w:rsidP="00370118">
      <w:pPr>
        <w:spacing w:after="0" w:line="240" w:lineRule="auto"/>
        <w:ind w:left="1106" w:hanging="1106"/>
        <w:jc w:val="both"/>
        <w:rPr>
          <w:rFonts w:ascii="Simplified Arabic" w:hAnsi="Simplified Arabic" w:cs="Simplified Arabic"/>
          <w:sz w:val="26"/>
          <w:szCs w:val="26"/>
          <w:rtl/>
          <w:lang w:bidi="ar-JO"/>
        </w:rPr>
      </w:pPr>
      <w:r w:rsidRPr="00370118">
        <w:rPr>
          <w:rFonts w:ascii="Simplified Arabic" w:hAnsi="Simplified Arabic" w:cs="Simplified Arabic"/>
          <w:b/>
          <w:bCs/>
          <w:sz w:val="26"/>
          <w:szCs w:val="26"/>
          <w:rtl/>
          <w:lang w:bidi="ar-JO"/>
        </w:rPr>
        <w:t>المادة (3):</w:t>
      </w:r>
      <w:r w:rsidRPr="00370118">
        <w:rPr>
          <w:rFonts w:ascii="Simplified Arabic" w:hAnsi="Simplified Arabic" w:cs="Simplified Arabic"/>
          <w:sz w:val="26"/>
          <w:szCs w:val="26"/>
          <w:rtl/>
          <w:lang w:bidi="ar-JO"/>
        </w:rPr>
        <w:t xml:space="preserve"> يعتبر المركز وحدة ادارية من وحدات الجامعة، ويرتبط اداريا بالرئيس او من يفوضه.</w:t>
      </w:r>
    </w:p>
    <w:p w:rsidR="00EC33D3" w:rsidRPr="00370118" w:rsidRDefault="00EC33D3" w:rsidP="00370118">
      <w:pPr>
        <w:spacing w:after="0" w:line="240" w:lineRule="auto"/>
        <w:ind w:left="1106" w:hanging="1106"/>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t>المادة</w:t>
      </w:r>
      <w:proofErr w:type="gramEnd"/>
      <w:r w:rsidRPr="00370118">
        <w:rPr>
          <w:rFonts w:ascii="Simplified Arabic" w:hAnsi="Simplified Arabic" w:cs="Simplified Arabic"/>
          <w:b/>
          <w:bCs/>
          <w:sz w:val="26"/>
          <w:szCs w:val="26"/>
          <w:rtl/>
          <w:lang w:bidi="ar-JO"/>
        </w:rPr>
        <w:t xml:space="preserve"> (4):</w:t>
      </w:r>
      <w:r w:rsidRPr="00370118">
        <w:rPr>
          <w:rFonts w:ascii="Simplified Arabic" w:hAnsi="Simplified Arabic" w:cs="Simplified Arabic"/>
          <w:sz w:val="26"/>
          <w:szCs w:val="26"/>
          <w:rtl/>
          <w:lang w:bidi="ar-JO"/>
        </w:rPr>
        <w:t xml:space="preserve"> يكون للمركز مجلس يسمى (مجلس مركز الجودة والتطوير) ويـتألف من (9)أعضاء يتم تعينهم من قِبل الرئيس بعد الاستئناس برأي مجلس العمداء، لمدة سنتين قابلة للتجديد، وعلى النحو التالي(</w:t>
      </w:r>
      <w:r w:rsidRPr="00370118">
        <w:rPr>
          <w:rStyle w:val="a7"/>
          <w:rFonts w:ascii="Simplified Arabic" w:hAnsi="Simplified Arabic" w:cs="Simplified Arabic"/>
          <w:sz w:val="26"/>
          <w:szCs w:val="26"/>
          <w:rtl/>
          <w:lang w:bidi="ar-JO"/>
        </w:rPr>
        <w:footnoteReference w:id="1"/>
      </w:r>
      <w:r w:rsidRPr="00370118">
        <w:rPr>
          <w:rFonts w:ascii="Simplified Arabic" w:hAnsi="Simplified Arabic" w:cs="Simplified Arabic"/>
          <w:sz w:val="26"/>
          <w:szCs w:val="26"/>
          <w:rtl/>
          <w:lang w:bidi="ar-JO"/>
        </w:rPr>
        <w:t>):</w:t>
      </w:r>
    </w:p>
    <w:p w:rsidR="00EC33D3" w:rsidRPr="00370118" w:rsidRDefault="00EC33D3" w:rsidP="00370118">
      <w:pPr>
        <w:numPr>
          <w:ilvl w:val="0"/>
          <w:numId w:val="46"/>
        </w:numPr>
        <w:spacing w:after="0" w:line="240" w:lineRule="auto"/>
        <w:ind w:left="1360"/>
        <w:jc w:val="both"/>
        <w:rPr>
          <w:rFonts w:ascii="Simplified Arabic" w:hAnsi="Simplified Arabic" w:cs="Simplified Arabic"/>
          <w:sz w:val="26"/>
          <w:szCs w:val="26"/>
        </w:rPr>
      </w:pPr>
      <w:r w:rsidRPr="00370118">
        <w:rPr>
          <w:rFonts w:ascii="Simplified Arabic" w:hAnsi="Simplified Arabic" w:cs="Simplified Arabic"/>
          <w:sz w:val="26"/>
          <w:szCs w:val="26"/>
          <w:rtl/>
        </w:rPr>
        <w:t>(رئيس الجامعة او من ينوب عنه)                               رئيساً</w:t>
      </w:r>
    </w:p>
    <w:p w:rsidR="00EC33D3" w:rsidRPr="00370118" w:rsidRDefault="00EC33D3" w:rsidP="00370118">
      <w:pPr>
        <w:numPr>
          <w:ilvl w:val="0"/>
          <w:numId w:val="46"/>
        </w:numPr>
        <w:spacing w:after="0" w:line="240" w:lineRule="auto"/>
        <w:ind w:left="1360"/>
        <w:jc w:val="both"/>
        <w:rPr>
          <w:rFonts w:ascii="Simplified Arabic" w:hAnsi="Simplified Arabic" w:cs="Simplified Arabic"/>
          <w:sz w:val="26"/>
          <w:szCs w:val="26"/>
        </w:rPr>
      </w:pPr>
      <w:r w:rsidRPr="00370118">
        <w:rPr>
          <w:rFonts w:ascii="Simplified Arabic" w:hAnsi="Simplified Arabic" w:cs="Simplified Arabic"/>
          <w:sz w:val="26"/>
          <w:szCs w:val="26"/>
          <w:rtl/>
        </w:rPr>
        <w:t xml:space="preserve">مدير المركز                                                    </w:t>
      </w:r>
      <w:proofErr w:type="gramStart"/>
      <w:r w:rsidRPr="00370118">
        <w:rPr>
          <w:rFonts w:ascii="Simplified Arabic" w:hAnsi="Simplified Arabic" w:cs="Simplified Arabic"/>
          <w:sz w:val="26"/>
          <w:szCs w:val="26"/>
          <w:rtl/>
        </w:rPr>
        <w:t>عضواً</w:t>
      </w:r>
      <w:proofErr w:type="gramEnd"/>
    </w:p>
    <w:p w:rsidR="00EC33D3" w:rsidRPr="00370118" w:rsidRDefault="00EC33D3" w:rsidP="00370118">
      <w:pPr>
        <w:numPr>
          <w:ilvl w:val="0"/>
          <w:numId w:val="46"/>
        </w:numPr>
        <w:spacing w:after="0" w:line="240" w:lineRule="auto"/>
        <w:ind w:left="1360"/>
        <w:jc w:val="both"/>
        <w:rPr>
          <w:rFonts w:ascii="Simplified Arabic" w:hAnsi="Simplified Arabic" w:cs="Simplified Arabic"/>
          <w:sz w:val="26"/>
          <w:szCs w:val="26"/>
          <w:rtl/>
        </w:rPr>
      </w:pPr>
      <w:r w:rsidRPr="00370118">
        <w:rPr>
          <w:rFonts w:ascii="Simplified Arabic" w:hAnsi="Simplified Arabic" w:cs="Simplified Arabic"/>
          <w:sz w:val="26"/>
          <w:szCs w:val="26"/>
          <w:rtl/>
        </w:rPr>
        <w:t xml:space="preserve">ثمانية أعضاء يختارهم الرئيس                                  </w:t>
      </w:r>
      <w:proofErr w:type="gramStart"/>
      <w:r w:rsidRPr="00370118">
        <w:rPr>
          <w:rFonts w:ascii="Simplified Arabic" w:hAnsi="Simplified Arabic" w:cs="Simplified Arabic"/>
          <w:sz w:val="26"/>
          <w:szCs w:val="26"/>
          <w:rtl/>
        </w:rPr>
        <w:t>عضوا</w:t>
      </w:r>
      <w:proofErr w:type="gramEnd"/>
    </w:p>
    <w:p w:rsidR="00EC33D3" w:rsidRPr="00370118" w:rsidRDefault="00EC33D3" w:rsidP="00370118">
      <w:pPr>
        <w:spacing w:before="240" w:after="0" w:line="240" w:lineRule="auto"/>
        <w:ind w:left="1106" w:hanging="1106"/>
        <w:jc w:val="both"/>
        <w:rPr>
          <w:rFonts w:ascii="Simplified Arabic" w:hAnsi="Simplified Arabic" w:cs="Simplified Arabic"/>
          <w:b/>
          <w:bCs/>
          <w:sz w:val="26"/>
          <w:szCs w:val="26"/>
          <w:rtl/>
          <w:lang w:bidi="ar-JO"/>
        </w:rPr>
      </w:pPr>
      <w:r w:rsidRPr="00370118">
        <w:rPr>
          <w:rFonts w:ascii="Simplified Arabic" w:hAnsi="Simplified Arabic" w:cs="Simplified Arabic"/>
          <w:b/>
          <w:bCs/>
          <w:sz w:val="26"/>
          <w:szCs w:val="26"/>
          <w:rtl/>
          <w:lang w:bidi="ar-JO"/>
        </w:rPr>
        <w:t>المادة (5):</w:t>
      </w:r>
      <w:r w:rsidRPr="00370118">
        <w:rPr>
          <w:rFonts w:ascii="Simplified Arabic" w:hAnsi="Simplified Arabic" w:cs="Simplified Arabic"/>
          <w:sz w:val="26"/>
          <w:szCs w:val="26"/>
          <w:rtl/>
          <w:lang w:bidi="ar-JO"/>
        </w:rPr>
        <w:t xml:space="preserve"> يتولى المجلس الصلاحيات الآتية: </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مناقشة </w:t>
      </w:r>
      <w:proofErr w:type="gramStart"/>
      <w:r w:rsidRPr="00370118">
        <w:rPr>
          <w:rFonts w:ascii="Simplified Arabic" w:hAnsi="Simplified Arabic" w:cs="Simplified Arabic"/>
          <w:sz w:val="26"/>
          <w:szCs w:val="26"/>
          <w:rtl/>
          <w:lang w:bidi="ar-JO"/>
        </w:rPr>
        <w:t>وإقرار</w:t>
      </w:r>
      <w:proofErr w:type="gramEnd"/>
      <w:r w:rsidRPr="00370118">
        <w:rPr>
          <w:rFonts w:ascii="Simplified Arabic" w:hAnsi="Simplified Arabic" w:cs="Simplified Arabic"/>
          <w:sz w:val="26"/>
          <w:szCs w:val="26"/>
          <w:rtl/>
          <w:lang w:bidi="ar-JO"/>
        </w:rPr>
        <w:t xml:space="preserve"> الخطط والتقارير السنوية الصادرة عن المركز.</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مناقشة </w:t>
      </w:r>
      <w:proofErr w:type="gramStart"/>
      <w:r w:rsidRPr="00370118">
        <w:rPr>
          <w:rFonts w:ascii="Simplified Arabic" w:hAnsi="Simplified Arabic" w:cs="Simplified Arabic"/>
          <w:sz w:val="26"/>
          <w:szCs w:val="26"/>
          <w:rtl/>
          <w:lang w:bidi="ar-JO"/>
        </w:rPr>
        <w:t>مشروع</w:t>
      </w:r>
      <w:proofErr w:type="gramEnd"/>
      <w:r w:rsidRPr="00370118">
        <w:rPr>
          <w:rFonts w:ascii="Simplified Arabic" w:hAnsi="Simplified Arabic" w:cs="Simplified Arabic"/>
          <w:sz w:val="26"/>
          <w:szCs w:val="26"/>
          <w:rtl/>
          <w:lang w:bidi="ar-JO"/>
        </w:rPr>
        <w:t xml:space="preserve"> الموازنة السنوية للمركز.</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دراسة احتياجات المركز من أعضاء هيئة التدريس والباحثين والفنيين ومساعدي البحث تعييناً او </w:t>
      </w:r>
      <w:proofErr w:type="spellStart"/>
      <w:r w:rsidRPr="00370118">
        <w:rPr>
          <w:rFonts w:ascii="Simplified Arabic" w:hAnsi="Simplified Arabic" w:cs="Simplified Arabic"/>
          <w:sz w:val="26"/>
          <w:szCs w:val="26"/>
          <w:rtl/>
          <w:lang w:bidi="ar-JO"/>
        </w:rPr>
        <w:t>إنتداباً</w:t>
      </w:r>
      <w:proofErr w:type="spellEnd"/>
      <w:r w:rsidRPr="00370118">
        <w:rPr>
          <w:rFonts w:ascii="Simplified Arabic" w:hAnsi="Simplified Arabic" w:cs="Simplified Arabic"/>
          <w:sz w:val="26"/>
          <w:szCs w:val="26"/>
          <w:rtl/>
          <w:lang w:bidi="ar-JO"/>
        </w:rPr>
        <w:t xml:space="preserve"> ومحاضرين غير متفرغين وزائرين، وإداريين.</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تحديد المخصصات المالية والدعم المالي للبحوث والدراسات والدورات والبرامج التدريبية والتنسيب بها إلى الرئيس.</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lastRenderedPageBreak/>
        <w:t xml:space="preserve">إبداء الرأي في المواضيع الأخرى التي لها </w:t>
      </w:r>
      <w:proofErr w:type="gramStart"/>
      <w:r w:rsidRPr="00370118">
        <w:rPr>
          <w:rFonts w:ascii="Simplified Arabic" w:hAnsi="Simplified Arabic" w:cs="Simplified Arabic"/>
          <w:sz w:val="26"/>
          <w:szCs w:val="26"/>
          <w:rtl/>
          <w:lang w:bidi="ar-JO"/>
        </w:rPr>
        <w:t>صلة</w:t>
      </w:r>
      <w:proofErr w:type="gramEnd"/>
      <w:r w:rsidRPr="00370118">
        <w:rPr>
          <w:rFonts w:ascii="Simplified Arabic" w:hAnsi="Simplified Arabic" w:cs="Simplified Arabic"/>
          <w:sz w:val="26"/>
          <w:szCs w:val="26"/>
          <w:rtl/>
          <w:lang w:bidi="ar-JO"/>
        </w:rPr>
        <w:t xml:space="preserve"> بأهداف المركز والتي يعرضها مدير المركز.</w:t>
      </w:r>
    </w:p>
    <w:p w:rsidR="00EC33D3" w:rsidRPr="00370118" w:rsidRDefault="00EC33D3" w:rsidP="00370118">
      <w:pPr>
        <w:numPr>
          <w:ilvl w:val="0"/>
          <w:numId w:val="44"/>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في حال التفويض جميع القرارات الصادرة من المجلس خاضعه لتصديق الرئيس.</w:t>
      </w:r>
    </w:p>
    <w:p w:rsidR="00EC33D3" w:rsidRPr="00370118" w:rsidRDefault="00EC33D3" w:rsidP="00370118">
      <w:pPr>
        <w:spacing w:after="0" w:line="240" w:lineRule="auto"/>
        <w:ind w:left="1106" w:hanging="1106"/>
        <w:jc w:val="both"/>
        <w:rPr>
          <w:rFonts w:ascii="Simplified Arabic" w:hAnsi="Simplified Arabic" w:cs="Simplified Arabic"/>
          <w:b/>
          <w:bCs/>
          <w:sz w:val="26"/>
          <w:szCs w:val="26"/>
          <w:rtl/>
          <w:lang w:bidi="ar-JO"/>
        </w:rPr>
      </w:pPr>
    </w:p>
    <w:p w:rsidR="00EC33D3" w:rsidRPr="00370118" w:rsidRDefault="00EC33D3" w:rsidP="00370118">
      <w:pPr>
        <w:spacing w:after="0" w:line="240" w:lineRule="auto"/>
        <w:ind w:left="1106" w:hanging="1106"/>
        <w:jc w:val="both"/>
        <w:rPr>
          <w:rFonts w:ascii="Simplified Arabic" w:hAnsi="Simplified Arabic" w:cs="Simplified Arabic"/>
          <w:sz w:val="26"/>
          <w:szCs w:val="26"/>
          <w:lang w:bidi="ar-JO"/>
        </w:rPr>
      </w:pPr>
      <w:r w:rsidRPr="00370118">
        <w:rPr>
          <w:rFonts w:ascii="Simplified Arabic" w:hAnsi="Simplified Arabic" w:cs="Simplified Arabic"/>
          <w:b/>
          <w:bCs/>
          <w:sz w:val="26"/>
          <w:szCs w:val="26"/>
          <w:rtl/>
          <w:lang w:bidi="ar-JO"/>
        </w:rPr>
        <w:t>المادة (6):</w:t>
      </w:r>
      <w:r w:rsidRPr="00370118">
        <w:rPr>
          <w:rFonts w:ascii="Simplified Arabic" w:hAnsi="Simplified Arabic" w:cs="Simplified Arabic"/>
          <w:sz w:val="26"/>
          <w:szCs w:val="26"/>
          <w:rtl/>
          <w:lang w:bidi="ar-JO"/>
        </w:rPr>
        <w:t xml:space="preserve"> يهدف المركز إلى تحقيق الغايات التالية: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المساهمة في تحسين الأداء الأكاديمي للجامعة، من خلال الممارسات التنظيمية الداعمة لتحقيق الجودة.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نشر ثقافة الجودة بين أعضاء هيئة التدريس والعاملين في الجامعة والطلبة وترسيخ مفاهيم التطوير والتحديث فيها، ومساعدة الكليات والمعاهد والمراكز في إنشاء أنظمة الجودة وتزويدها بالمعايير والإجراءات المطلوبة.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تقديم المشورة اللازمة للكليات والاقسام الاكاديمية والوحدات والدوائر الادارية المختلفة في الجامعة لغايات التطوير وتحقيق معايير ضمان الجودة.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المساهمة في حصول الجامعة على شهادات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 xml:space="preserve"> للبرامج الأكاديمية وضمان </w:t>
      </w:r>
      <w:proofErr w:type="spellStart"/>
      <w:r w:rsidRPr="00370118">
        <w:rPr>
          <w:rFonts w:ascii="Simplified Arabic" w:hAnsi="Simplified Arabic" w:cs="Simplified Arabic"/>
          <w:sz w:val="26"/>
          <w:szCs w:val="26"/>
          <w:rtl/>
          <w:lang w:bidi="ar-JO"/>
        </w:rPr>
        <w:t>إلتزامها</w:t>
      </w:r>
      <w:proofErr w:type="spellEnd"/>
      <w:r w:rsidRPr="00370118">
        <w:rPr>
          <w:rFonts w:ascii="Simplified Arabic" w:hAnsi="Simplified Arabic" w:cs="Simplified Arabic"/>
          <w:sz w:val="26"/>
          <w:szCs w:val="26"/>
          <w:rtl/>
          <w:lang w:bidi="ar-JO"/>
        </w:rPr>
        <w:t xml:space="preserve"> بمعايير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إدارة البرامج الأكاديمية المُستحدثة ومتابعتها في التخصصات المطلوبة وضمان </w:t>
      </w:r>
      <w:proofErr w:type="spellStart"/>
      <w:r w:rsidRPr="00370118">
        <w:rPr>
          <w:rFonts w:ascii="Simplified Arabic" w:hAnsi="Simplified Arabic" w:cs="Simplified Arabic"/>
          <w:sz w:val="26"/>
          <w:szCs w:val="26"/>
          <w:rtl/>
          <w:lang w:bidi="ar-JO"/>
        </w:rPr>
        <w:t>إلتزامها</w:t>
      </w:r>
      <w:proofErr w:type="spellEnd"/>
      <w:r w:rsidRPr="00370118">
        <w:rPr>
          <w:rFonts w:ascii="Simplified Arabic" w:hAnsi="Simplified Arabic" w:cs="Simplified Arabic"/>
          <w:sz w:val="26"/>
          <w:szCs w:val="26"/>
          <w:rtl/>
          <w:lang w:bidi="ar-JO"/>
        </w:rPr>
        <w:t xml:space="preserve"> بمعايير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 xml:space="preserve"> المحلية والدولية.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إنشاء قاعدة بيانات للمفردات الدراسية والبرامج الأكاديمية والمقررات </w:t>
      </w:r>
      <w:proofErr w:type="spellStart"/>
      <w:r w:rsidRPr="00370118">
        <w:rPr>
          <w:rFonts w:ascii="Simplified Arabic" w:hAnsi="Simplified Arabic" w:cs="Simplified Arabic"/>
          <w:sz w:val="26"/>
          <w:szCs w:val="26"/>
          <w:rtl/>
          <w:lang w:bidi="ar-JO"/>
        </w:rPr>
        <w:t>الدارسية</w:t>
      </w:r>
      <w:proofErr w:type="spellEnd"/>
      <w:r w:rsidRPr="00370118">
        <w:rPr>
          <w:rFonts w:ascii="Simplified Arabic" w:hAnsi="Simplified Arabic" w:cs="Simplified Arabic"/>
          <w:sz w:val="26"/>
          <w:szCs w:val="26"/>
          <w:rtl/>
          <w:lang w:bidi="ar-JO"/>
        </w:rPr>
        <w:t xml:space="preserve"> ومتطلبات منح الدرجات </w:t>
      </w:r>
      <w:proofErr w:type="spellStart"/>
      <w:r w:rsidRPr="00370118">
        <w:rPr>
          <w:rFonts w:ascii="Simplified Arabic" w:hAnsi="Simplified Arabic" w:cs="Simplified Arabic"/>
          <w:sz w:val="26"/>
          <w:szCs w:val="26"/>
          <w:rtl/>
          <w:lang w:bidi="ar-JO"/>
        </w:rPr>
        <w:t>لإستكمال</w:t>
      </w:r>
      <w:proofErr w:type="spellEnd"/>
      <w:r w:rsidRPr="00370118">
        <w:rPr>
          <w:rFonts w:ascii="Simplified Arabic" w:hAnsi="Simplified Arabic" w:cs="Simplified Arabic"/>
          <w:sz w:val="26"/>
          <w:szCs w:val="26"/>
          <w:rtl/>
          <w:lang w:bidi="ar-JO"/>
        </w:rPr>
        <w:t xml:space="preserve"> ومتابعة منظومة التطوير لخدمة أعضاء التدريس والطلبة والعملية التدريسية.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proofErr w:type="spellStart"/>
      <w:r w:rsidRPr="00370118">
        <w:rPr>
          <w:rFonts w:ascii="Simplified Arabic" w:hAnsi="Simplified Arabic" w:cs="Simplified Arabic"/>
          <w:sz w:val="26"/>
          <w:szCs w:val="26"/>
          <w:rtl/>
          <w:lang w:bidi="ar-JO"/>
        </w:rPr>
        <w:t>إدراة</w:t>
      </w:r>
      <w:proofErr w:type="spellEnd"/>
      <w:r w:rsidRPr="00370118">
        <w:rPr>
          <w:rFonts w:ascii="Simplified Arabic" w:hAnsi="Simplified Arabic" w:cs="Simplified Arabic"/>
          <w:sz w:val="26"/>
          <w:szCs w:val="26"/>
          <w:rtl/>
          <w:lang w:bidi="ar-JO"/>
        </w:rPr>
        <w:t xml:space="preserve"> المعلومات الإحصائية الخاصة بالأنشطة الأكاديمية والإدارية والطلبة، وإعداد الدراسات والتقارير والنَشَرات الإحصائية.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إعداد الخطة </w:t>
      </w:r>
      <w:proofErr w:type="spellStart"/>
      <w:r w:rsidRPr="00370118">
        <w:rPr>
          <w:rFonts w:ascii="Simplified Arabic" w:hAnsi="Simplified Arabic" w:cs="Simplified Arabic"/>
          <w:sz w:val="26"/>
          <w:szCs w:val="26"/>
          <w:rtl/>
          <w:lang w:bidi="ar-JO"/>
        </w:rPr>
        <w:t>الإستراتيجية</w:t>
      </w:r>
      <w:proofErr w:type="spellEnd"/>
      <w:r w:rsidRPr="00370118">
        <w:rPr>
          <w:rFonts w:ascii="Simplified Arabic" w:hAnsi="Simplified Arabic" w:cs="Simplified Arabic"/>
          <w:sz w:val="26"/>
          <w:szCs w:val="26"/>
          <w:rtl/>
          <w:lang w:bidi="ar-JO"/>
        </w:rPr>
        <w:t xml:space="preserve"> للجامعة ورسم السياسات </w:t>
      </w:r>
      <w:proofErr w:type="gramStart"/>
      <w:r w:rsidRPr="00370118">
        <w:rPr>
          <w:rFonts w:ascii="Simplified Arabic" w:hAnsi="Simplified Arabic" w:cs="Simplified Arabic"/>
          <w:sz w:val="26"/>
          <w:szCs w:val="26"/>
          <w:rtl/>
          <w:lang w:bidi="ar-JO"/>
        </w:rPr>
        <w:t>والخطط</w:t>
      </w:r>
      <w:proofErr w:type="gramEnd"/>
      <w:r w:rsidRPr="00370118">
        <w:rPr>
          <w:rFonts w:ascii="Simplified Arabic" w:hAnsi="Simplified Arabic" w:cs="Simplified Arabic"/>
          <w:sz w:val="26"/>
          <w:szCs w:val="26"/>
          <w:rtl/>
          <w:lang w:bidi="ar-JO"/>
        </w:rPr>
        <w:t xml:space="preserve"> التنموية وخطط المخاطر ومتابعة تنفذي الخطة </w:t>
      </w:r>
      <w:proofErr w:type="spellStart"/>
      <w:r w:rsidRPr="00370118">
        <w:rPr>
          <w:rFonts w:ascii="Simplified Arabic" w:hAnsi="Simplified Arabic" w:cs="Simplified Arabic"/>
          <w:sz w:val="26"/>
          <w:szCs w:val="26"/>
          <w:rtl/>
          <w:lang w:bidi="ar-JO"/>
        </w:rPr>
        <w:t>الإستراتيجية</w:t>
      </w:r>
      <w:proofErr w:type="spellEnd"/>
      <w:r w:rsidRPr="00370118">
        <w:rPr>
          <w:rFonts w:ascii="Simplified Arabic" w:hAnsi="Simplified Arabic" w:cs="Simplified Arabic"/>
          <w:sz w:val="26"/>
          <w:szCs w:val="26"/>
          <w:rtl/>
          <w:lang w:bidi="ar-JO"/>
        </w:rPr>
        <w:t>.</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تطوير مهارات ورفع كفاءة أعضاء هيئة التدريس وتحسين البيئة التعلمية في الجامعة من خلال البرامج والورش التدريبية المختلفة.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تحديد </w:t>
      </w:r>
      <w:proofErr w:type="spellStart"/>
      <w:r w:rsidRPr="00370118">
        <w:rPr>
          <w:rFonts w:ascii="Simplified Arabic" w:hAnsi="Simplified Arabic" w:cs="Simplified Arabic"/>
          <w:sz w:val="26"/>
          <w:szCs w:val="26"/>
          <w:rtl/>
          <w:lang w:bidi="ar-JO"/>
        </w:rPr>
        <w:t>الإحتياجات</w:t>
      </w:r>
      <w:proofErr w:type="spellEnd"/>
      <w:r w:rsidRPr="00370118">
        <w:rPr>
          <w:rFonts w:ascii="Simplified Arabic" w:hAnsi="Simplified Arabic" w:cs="Simplified Arabic"/>
          <w:sz w:val="26"/>
          <w:szCs w:val="26"/>
          <w:rtl/>
          <w:lang w:bidi="ar-JO"/>
        </w:rPr>
        <w:t xml:space="preserve"> التدريبية وتصميم البرامج التدريبية لأعضاء هيئة التدريس الجدد لتطوير مهاراتهم التدريسية.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نشر الوعي بمفاهيم الريادة </w:t>
      </w:r>
      <w:proofErr w:type="spellStart"/>
      <w:r w:rsidRPr="00370118">
        <w:rPr>
          <w:rFonts w:ascii="Simplified Arabic" w:hAnsi="Simplified Arabic" w:cs="Simplified Arabic"/>
          <w:sz w:val="26"/>
          <w:szCs w:val="26"/>
          <w:rtl/>
          <w:lang w:bidi="ar-JO"/>
        </w:rPr>
        <w:t>والإبتكار</w:t>
      </w:r>
      <w:proofErr w:type="spellEnd"/>
      <w:r w:rsidRPr="00370118">
        <w:rPr>
          <w:rFonts w:ascii="Simplified Arabic" w:hAnsi="Simplified Arabic" w:cs="Simplified Arabic"/>
          <w:sz w:val="26"/>
          <w:szCs w:val="26"/>
          <w:rtl/>
          <w:lang w:bidi="ar-JO"/>
        </w:rPr>
        <w:t xml:space="preserve"> وتبني ودعم المشاريع الريادية.</w:t>
      </w:r>
    </w:p>
    <w:p w:rsidR="00EC33D3" w:rsidRPr="00370118" w:rsidRDefault="00EC33D3" w:rsidP="00370118">
      <w:pPr>
        <w:numPr>
          <w:ilvl w:val="0"/>
          <w:numId w:val="48"/>
        </w:numPr>
        <w:spacing w:after="0" w:line="240" w:lineRule="auto"/>
        <w:jc w:val="both"/>
        <w:rPr>
          <w:rFonts w:ascii="Simplified Arabic" w:hAnsi="Simplified Arabic" w:cs="Simplified Arabic"/>
          <w:sz w:val="26"/>
          <w:szCs w:val="26"/>
          <w:lang w:bidi="ar-JO"/>
        </w:rPr>
      </w:pPr>
      <w:proofErr w:type="spellStart"/>
      <w:r w:rsidRPr="00370118">
        <w:rPr>
          <w:rFonts w:ascii="Simplified Arabic" w:hAnsi="Simplified Arabic" w:cs="Simplified Arabic"/>
          <w:sz w:val="26"/>
          <w:szCs w:val="26"/>
          <w:rtl/>
          <w:lang w:bidi="ar-JO"/>
        </w:rPr>
        <w:t>إدراة</w:t>
      </w:r>
      <w:proofErr w:type="spellEnd"/>
      <w:r w:rsidRPr="00370118">
        <w:rPr>
          <w:rFonts w:ascii="Simplified Arabic" w:hAnsi="Simplified Arabic" w:cs="Simplified Arabic"/>
          <w:sz w:val="26"/>
          <w:szCs w:val="26"/>
          <w:rtl/>
          <w:lang w:bidi="ar-JO"/>
        </w:rPr>
        <w:t xml:space="preserve"> المواهب والتشجيع على </w:t>
      </w:r>
      <w:proofErr w:type="spellStart"/>
      <w:r w:rsidRPr="00370118">
        <w:rPr>
          <w:rFonts w:ascii="Simplified Arabic" w:hAnsi="Simplified Arabic" w:cs="Simplified Arabic"/>
          <w:sz w:val="26"/>
          <w:szCs w:val="26"/>
          <w:rtl/>
          <w:lang w:bidi="ar-JO"/>
        </w:rPr>
        <w:t>الإبتكار</w:t>
      </w:r>
      <w:proofErr w:type="spellEnd"/>
      <w:r w:rsidRPr="00370118">
        <w:rPr>
          <w:rFonts w:ascii="Simplified Arabic" w:hAnsi="Simplified Arabic" w:cs="Simplified Arabic"/>
          <w:sz w:val="26"/>
          <w:szCs w:val="26"/>
          <w:rtl/>
          <w:lang w:bidi="ar-JO"/>
        </w:rPr>
        <w:t xml:space="preserve"> وتطوير برامج ومعايير وحوافز لتبني ورعاية اصحاب المواهب والابداعات.</w:t>
      </w:r>
    </w:p>
    <w:p w:rsidR="00EC33D3" w:rsidRPr="00370118" w:rsidRDefault="00EC33D3" w:rsidP="00370118">
      <w:pPr>
        <w:spacing w:before="240" w:after="0" w:line="240" w:lineRule="auto"/>
        <w:ind w:left="1106" w:hanging="1106"/>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lastRenderedPageBreak/>
        <w:t>المادة</w:t>
      </w:r>
      <w:proofErr w:type="gramEnd"/>
      <w:r w:rsidRPr="00370118">
        <w:rPr>
          <w:rFonts w:ascii="Simplified Arabic" w:hAnsi="Simplified Arabic" w:cs="Simplified Arabic"/>
          <w:b/>
          <w:bCs/>
          <w:sz w:val="26"/>
          <w:szCs w:val="26"/>
          <w:rtl/>
          <w:lang w:bidi="ar-JO"/>
        </w:rPr>
        <w:t xml:space="preserve"> (7):</w:t>
      </w:r>
      <w:r w:rsidRPr="00370118">
        <w:rPr>
          <w:rFonts w:ascii="Simplified Arabic" w:hAnsi="Simplified Arabic" w:cs="Simplified Arabic"/>
          <w:sz w:val="26"/>
          <w:szCs w:val="26"/>
          <w:rtl/>
          <w:lang w:bidi="ar-JO"/>
        </w:rPr>
        <w:t xml:space="preserve"> تحقيقاً للأهداف المنصوص عليها في المادة (6) من هذه التعليمات يتبع للمركز الدوائر المتخصصة التالية:</w:t>
      </w:r>
    </w:p>
    <w:p w:rsidR="00EC33D3" w:rsidRPr="00370118" w:rsidRDefault="00EC33D3" w:rsidP="00370118">
      <w:pPr>
        <w:numPr>
          <w:ilvl w:val="0"/>
          <w:numId w:val="45"/>
        </w:numPr>
        <w:spacing w:after="0" w:line="240" w:lineRule="auto"/>
        <w:ind w:left="1218"/>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دائرة ضمان الجودة: دائرة متخصصة في إعداد وتنفيذ </w:t>
      </w:r>
      <w:proofErr w:type="spellStart"/>
      <w:r w:rsidRPr="00370118">
        <w:rPr>
          <w:rFonts w:ascii="Simplified Arabic" w:hAnsi="Simplified Arabic" w:cs="Simplified Arabic"/>
          <w:sz w:val="26"/>
          <w:szCs w:val="26"/>
          <w:rtl/>
          <w:lang w:bidi="ar-JO"/>
        </w:rPr>
        <w:t>إستراتيجية</w:t>
      </w:r>
      <w:proofErr w:type="spellEnd"/>
      <w:r w:rsidRPr="00370118">
        <w:rPr>
          <w:rFonts w:ascii="Simplified Arabic" w:hAnsi="Simplified Arabic" w:cs="Simplified Arabic"/>
          <w:sz w:val="26"/>
          <w:szCs w:val="26"/>
          <w:rtl/>
          <w:lang w:bidi="ar-JO"/>
        </w:rPr>
        <w:t xml:space="preserve"> الجامعة لضمان الجودة ولتمكين برامج الجامعة الأكاديمية من تحقيق التميز العلمي والبحثي وضمان جودة خدمة التعليم والعملية التعليمية، وضمان تطبيق معايير الجودة الاكاديمية. </w:t>
      </w:r>
    </w:p>
    <w:p w:rsidR="00EC33D3" w:rsidRPr="00370118" w:rsidRDefault="00EC33D3" w:rsidP="00370118">
      <w:pPr>
        <w:numPr>
          <w:ilvl w:val="0"/>
          <w:numId w:val="45"/>
        </w:numPr>
        <w:spacing w:after="0" w:line="240" w:lineRule="auto"/>
        <w:ind w:left="1218"/>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دائرة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 xml:space="preserve"> الأكاديمي: دائرة متخصصة بمتابعة </w:t>
      </w:r>
      <w:proofErr w:type="spellStart"/>
      <w:r w:rsidRPr="00370118">
        <w:rPr>
          <w:rFonts w:ascii="Simplified Arabic" w:hAnsi="Simplified Arabic" w:cs="Simplified Arabic"/>
          <w:sz w:val="26"/>
          <w:szCs w:val="26"/>
          <w:rtl/>
          <w:lang w:bidi="ar-JO"/>
        </w:rPr>
        <w:t>إستحداث</w:t>
      </w:r>
      <w:proofErr w:type="spellEnd"/>
      <w:r w:rsidRPr="00370118">
        <w:rPr>
          <w:rFonts w:ascii="Simplified Arabic" w:hAnsi="Simplified Arabic" w:cs="Simplified Arabic"/>
          <w:sz w:val="26"/>
          <w:szCs w:val="26"/>
          <w:rtl/>
          <w:lang w:bidi="ar-JO"/>
        </w:rPr>
        <w:t xml:space="preserve"> وتطوير ومراجعة البرامج والتخصصات المطروحة في الجامعة وضمان </w:t>
      </w:r>
      <w:proofErr w:type="spellStart"/>
      <w:r w:rsidRPr="00370118">
        <w:rPr>
          <w:rFonts w:ascii="Simplified Arabic" w:hAnsi="Simplified Arabic" w:cs="Simplified Arabic"/>
          <w:sz w:val="26"/>
          <w:szCs w:val="26"/>
          <w:rtl/>
          <w:lang w:bidi="ar-JO"/>
        </w:rPr>
        <w:t>إلتزامها</w:t>
      </w:r>
      <w:proofErr w:type="spellEnd"/>
      <w:r w:rsidRPr="00370118">
        <w:rPr>
          <w:rFonts w:ascii="Simplified Arabic" w:hAnsi="Simplified Arabic" w:cs="Simplified Arabic"/>
          <w:sz w:val="26"/>
          <w:szCs w:val="26"/>
          <w:rtl/>
          <w:lang w:bidi="ar-JO"/>
        </w:rPr>
        <w:t xml:space="preserve"> بمعايير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 xml:space="preserve"> العام والخاص، والسعي للحصول على </w:t>
      </w:r>
      <w:proofErr w:type="spellStart"/>
      <w:r w:rsidRPr="00370118">
        <w:rPr>
          <w:rFonts w:ascii="Simplified Arabic" w:hAnsi="Simplified Arabic" w:cs="Simplified Arabic"/>
          <w:sz w:val="26"/>
          <w:szCs w:val="26"/>
          <w:rtl/>
          <w:lang w:bidi="ar-JO"/>
        </w:rPr>
        <w:t>الإعتمادات</w:t>
      </w:r>
      <w:proofErr w:type="spellEnd"/>
      <w:r w:rsidRPr="00370118">
        <w:rPr>
          <w:rFonts w:ascii="Simplified Arabic" w:hAnsi="Simplified Arabic" w:cs="Simplified Arabic"/>
          <w:sz w:val="26"/>
          <w:szCs w:val="26"/>
          <w:rtl/>
          <w:lang w:bidi="ar-JO"/>
        </w:rPr>
        <w:t xml:space="preserve"> المحلية والعالمية.</w:t>
      </w:r>
    </w:p>
    <w:p w:rsidR="00EC33D3" w:rsidRPr="00370118" w:rsidRDefault="00EC33D3" w:rsidP="00370118">
      <w:pPr>
        <w:numPr>
          <w:ilvl w:val="0"/>
          <w:numId w:val="45"/>
        </w:numPr>
        <w:spacing w:after="0" w:line="240" w:lineRule="auto"/>
        <w:ind w:left="1218"/>
        <w:jc w:val="both"/>
        <w:rPr>
          <w:rFonts w:ascii="Simplified Arabic" w:hAnsi="Simplified Arabic" w:cs="Simplified Arabic"/>
          <w:sz w:val="26"/>
          <w:szCs w:val="26"/>
          <w:rtl/>
        </w:rPr>
      </w:pPr>
      <w:r w:rsidRPr="00370118">
        <w:rPr>
          <w:rFonts w:ascii="Simplified Arabic" w:hAnsi="Simplified Arabic" w:cs="Simplified Arabic"/>
          <w:sz w:val="26"/>
          <w:szCs w:val="26"/>
          <w:rtl/>
          <w:lang w:bidi="ar-JO"/>
        </w:rPr>
        <w:t xml:space="preserve">دائرة الاحصاء والتخطيط: </w:t>
      </w:r>
      <w:r w:rsidRPr="00370118">
        <w:rPr>
          <w:rFonts w:ascii="Simplified Arabic" w:hAnsi="Simplified Arabic" w:cs="Simplified Arabic"/>
          <w:sz w:val="26"/>
          <w:szCs w:val="26"/>
          <w:rtl/>
        </w:rPr>
        <w:t xml:space="preserve">دائرة متخصصة تتولى مهام جمع وادارة المعلومات الإحصائية الخاصة </w:t>
      </w:r>
      <w:proofErr w:type="spellStart"/>
      <w:r w:rsidRPr="00370118">
        <w:rPr>
          <w:rFonts w:ascii="Simplified Arabic" w:hAnsi="Simplified Arabic" w:cs="Simplified Arabic"/>
          <w:sz w:val="26"/>
          <w:szCs w:val="26"/>
          <w:rtl/>
        </w:rPr>
        <w:t>بالانشطة</w:t>
      </w:r>
      <w:proofErr w:type="spellEnd"/>
      <w:r w:rsidRPr="00370118">
        <w:rPr>
          <w:rFonts w:ascii="Simplified Arabic" w:hAnsi="Simplified Arabic" w:cs="Simplified Arabic"/>
          <w:sz w:val="26"/>
          <w:szCs w:val="26"/>
          <w:rtl/>
        </w:rPr>
        <w:t xml:space="preserve"> الاكاديمية والادارية </w:t>
      </w:r>
      <w:r w:rsidRPr="00370118">
        <w:rPr>
          <w:rFonts w:ascii="Simplified Arabic" w:hAnsi="Simplified Arabic" w:cs="Simplified Arabic"/>
          <w:sz w:val="26"/>
          <w:szCs w:val="26"/>
          <w:shd w:val="clear" w:color="auto" w:fill="FFFFFF"/>
          <w:rtl/>
        </w:rPr>
        <w:t xml:space="preserve">وإعداد الدراسات والتقارير والنشرات الإحصائية، </w:t>
      </w:r>
      <w:r w:rsidRPr="00370118">
        <w:rPr>
          <w:rFonts w:ascii="Simplified Arabic" w:hAnsi="Simplified Arabic" w:cs="Simplified Arabic"/>
          <w:sz w:val="26"/>
          <w:szCs w:val="26"/>
          <w:rtl/>
        </w:rPr>
        <w:t xml:space="preserve">وتقوم الدائرة بالتخطيط الاستراتيجي بشكل ينسجم مع الأولويات والأهداف وينعكس على الاداء المتميز ونوعية الخدمة المقدمة، من خلال إعداد الخطة </w:t>
      </w:r>
      <w:proofErr w:type="spellStart"/>
      <w:r w:rsidRPr="00370118">
        <w:rPr>
          <w:rFonts w:ascii="Simplified Arabic" w:hAnsi="Simplified Arabic" w:cs="Simplified Arabic"/>
          <w:sz w:val="26"/>
          <w:szCs w:val="26"/>
          <w:rtl/>
        </w:rPr>
        <w:t>الإستراتيجية</w:t>
      </w:r>
      <w:proofErr w:type="spellEnd"/>
      <w:r w:rsidRPr="00370118">
        <w:rPr>
          <w:rFonts w:ascii="Simplified Arabic" w:hAnsi="Simplified Arabic" w:cs="Simplified Arabic"/>
          <w:sz w:val="26"/>
          <w:szCs w:val="26"/>
          <w:rtl/>
        </w:rPr>
        <w:t xml:space="preserve"> للجامعة ورسم السياسات والخطط التنموية وخطط المخاطر، </w:t>
      </w:r>
      <w:r w:rsidRPr="00370118">
        <w:rPr>
          <w:rFonts w:ascii="Simplified Arabic" w:hAnsi="Simplified Arabic" w:cs="Simplified Arabic"/>
          <w:sz w:val="26"/>
          <w:szCs w:val="26"/>
          <w:shd w:val="clear" w:color="auto" w:fill="FFFFFF"/>
          <w:rtl/>
        </w:rPr>
        <w:t xml:space="preserve">ومتابعة تنفيذ الخطة </w:t>
      </w:r>
      <w:proofErr w:type="spellStart"/>
      <w:r w:rsidRPr="00370118">
        <w:rPr>
          <w:rFonts w:ascii="Simplified Arabic" w:hAnsi="Simplified Arabic" w:cs="Simplified Arabic"/>
          <w:sz w:val="26"/>
          <w:szCs w:val="26"/>
          <w:shd w:val="clear" w:color="auto" w:fill="FFFFFF"/>
          <w:rtl/>
        </w:rPr>
        <w:t>الإستراتيجية</w:t>
      </w:r>
      <w:proofErr w:type="spellEnd"/>
      <w:r w:rsidRPr="00370118">
        <w:rPr>
          <w:rFonts w:ascii="Simplified Arabic" w:hAnsi="Simplified Arabic" w:cs="Simplified Arabic"/>
          <w:sz w:val="26"/>
          <w:szCs w:val="26"/>
          <w:shd w:val="clear" w:color="auto" w:fill="FFFFFF"/>
          <w:rtl/>
        </w:rPr>
        <w:t xml:space="preserve"> للجامعة بالتشارك مع الكليات والمعاهد والوحدات الإدارية في الجامعة</w:t>
      </w:r>
      <w:r w:rsidRPr="00370118">
        <w:rPr>
          <w:rFonts w:ascii="Simplified Arabic" w:hAnsi="Simplified Arabic" w:cs="Simplified Arabic"/>
          <w:sz w:val="26"/>
          <w:szCs w:val="26"/>
          <w:shd w:val="clear" w:color="auto" w:fill="FFFFFF"/>
        </w:rPr>
        <w:t>.</w:t>
      </w:r>
      <w:r w:rsidRPr="00370118">
        <w:rPr>
          <w:rFonts w:ascii="Simplified Arabic" w:hAnsi="Simplified Arabic" w:cs="Simplified Arabic"/>
          <w:sz w:val="26"/>
          <w:szCs w:val="26"/>
          <w:shd w:val="clear" w:color="auto" w:fill="FFFFFF"/>
          <w:rtl/>
        </w:rPr>
        <w:t xml:space="preserve"> </w:t>
      </w:r>
    </w:p>
    <w:p w:rsidR="00EC33D3" w:rsidRPr="00370118" w:rsidRDefault="00EC33D3" w:rsidP="00370118">
      <w:pPr>
        <w:numPr>
          <w:ilvl w:val="0"/>
          <w:numId w:val="45"/>
        </w:numPr>
        <w:spacing w:after="0" w:line="240" w:lineRule="auto"/>
        <w:ind w:left="1218"/>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دائرة التطوير الأكاديمي: دائرة متخصصة بتطوير مهارات أعضاء هيئة التدريس في الجامعة في مجالات التدريس والتقويم والبحث والارشاد والتوجيه وخدمة المجتمع المحلي، ووضع الخطط والبرامج التي تساعد على إثراء وزيادة فاعلية العملية التدريسية والبحث العلمي في الجامعة.</w:t>
      </w:r>
    </w:p>
    <w:p w:rsidR="00EC33D3" w:rsidRPr="00370118" w:rsidRDefault="00EC33D3" w:rsidP="00370118">
      <w:pPr>
        <w:numPr>
          <w:ilvl w:val="0"/>
          <w:numId w:val="45"/>
        </w:numPr>
        <w:spacing w:after="0" w:line="240" w:lineRule="auto"/>
        <w:ind w:left="1218"/>
        <w:jc w:val="both"/>
        <w:rPr>
          <w:rFonts w:ascii="Simplified Arabic" w:hAnsi="Simplified Arabic" w:cs="Simplified Arabic"/>
          <w:b/>
          <w:bCs/>
          <w:sz w:val="26"/>
          <w:szCs w:val="26"/>
          <w:lang w:bidi="ar-JO"/>
        </w:rPr>
      </w:pPr>
      <w:r w:rsidRPr="00370118">
        <w:rPr>
          <w:rFonts w:ascii="Simplified Arabic" w:hAnsi="Simplified Arabic" w:cs="Simplified Arabic"/>
          <w:sz w:val="26"/>
          <w:szCs w:val="26"/>
          <w:rtl/>
          <w:lang w:bidi="ar-JO"/>
        </w:rPr>
        <w:t xml:space="preserve">دائرة الريادة </w:t>
      </w:r>
      <w:proofErr w:type="spellStart"/>
      <w:r w:rsidRPr="00370118">
        <w:rPr>
          <w:rFonts w:ascii="Simplified Arabic" w:hAnsi="Simplified Arabic" w:cs="Simplified Arabic"/>
          <w:sz w:val="26"/>
          <w:szCs w:val="26"/>
          <w:rtl/>
          <w:lang w:bidi="ar-JO"/>
        </w:rPr>
        <w:t>والإبتكار</w:t>
      </w:r>
      <w:proofErr w:type="spellEnd"/>
      <w:r w:rsidRPr="00370118">
        <w:rPr>
          <w:rFonts w:ascii="Simplified Arabic" w:hAnsi="Simplified Arabic" w:cs="Simplified Arabic"/>
          <w:sz w:val="26"/>
          <w:szCs w:val="26"/>
          <w:rtl/>
          <w:lang w:bidi="ar-JO"/>
        </w:rPr>
        <w:t xml:space="preserve">: دائرة متخصصة بنشر الوعي بمفاهيم الريادة والابتكار وتبني ودعم المشاريع الريادية، وادارة المواهب والتشجيع على </w:t>
      </w:r>
      <w:proofErr w:type="spellStart"/>
      <w:r w:rsidRPr="00370118">
        <w:rPr>
          <w:rFonts w:ascii="Simplified Arabic" w:hAnsi="Simplified Arabic" w:cs="Simplified Arabic"/>
          <w:sz w:val="26"/>
          <w:szCs w:val="26"/>
          <w:rtl/>
          <w:lang w:bidi="ar-JO"/>
        </w:rPr>
        <w:t>الإبتكار</w:t>
      </w:r>
      <w:proofErr w:type="spellEnd"/>
      <w:r w:rsidRPr="00370118">
        <w:rPr>
          <w:rFonts w:ascii="Simplified Arabic" w:hAnsi="Simplified Arabic" w:cs="Simplified Arabic"/>
          <w:sz w:val="26"/>
          <w:szCs w:val="26"/>
          <w:rtl/>
          <w:lang w:bidi="ar-JO"/>
        </w:rPr>
        <w:t xml:space="preserve">، من خلال تدريب وتأهيل الكوادر البشرية المتخصصة في تنمية المشروعات الريادية </w:t>
      </w:r>
      <w:proofErr w:type="spellStart"/>
      <w:r w:rsidRPr="00370118">
        <w:rPr>
          <w:rFonts w:ascii="Simplified Arabic" w:hAnsi="Simplified Arabic" w:cs="Simplified Arabic"/>
          <w:sz w:val="26"/>
          <w:szCs w:val="26"/>
          <w:rtl/>
          <w:lang w:bidi="ar-JO"/>
        </w:rPr>
        <w:t>والإبتكارية</w:t>
      </w:r>
      <w:proofErr w:type="spellEnd"/>
      <w:r w:rsidRPr="00370118">
        <w:rPr>
          <w:rFonts w:ascii="Simplified Arabic" w:hAnsi="Simplified Arabic" w:cs="Simplified Arabic"/>
          <w:sz w:val="26"/>
          <w:szCs w:val="26"/>
          <w:rtl/>
          <w:lang w:bidi="ar-JO"/>
        </w:rPr>
        <w:t>، وإنشاء حاضنات الأعمال لدعم كافة الأنشطة التدريبية والتعليمية والبحثية.</w:t>
      </w:r>
    </w:p>
    <w:p w:rsidR="00EC33D3" w:rsidRPr="00370118" w:rsidRDefault="00EC33D3" w:rsidP="00370118">
      <w:pPr>
        <w:spacing w:after="0" w:line="240" w:lineRule="auto"/>
        <w:jc w:val="both"/>
        <w:rPr>
          <w:rFonts w:ascii="Simplified Arabic" w:hAnsi="Simplified Arabic" w:cs="Simplified Arabic"/>
          <w:b/>
          <w:bCs/>
          <w:sz w:val="8"/>
          <w:szCs w:val="8"/>
          <w:rtl/>
          <w:lang w:bidi="ar-JO"/>
        </w:rPr>
      </w:pPr>
    </w:p>
    <w:p w:rsidR="00EC33D3" w:rsidRPr="00370118" w:rsidRDefault="00EC33D3" w:rsidP="00370118">
      <w:pPr>
        <w:spacing w:after="0" w:line="240" w:lineRule="auto"/>
        <w:ind w:left="1106" w:hanging="1106"/>
        <w:jc w:val="both"/>
        <w:rPr>
          <w:rFonts w:ascii="Simplified Arabic" w:hAnsi="Simplified Arabic" w:cs="Simplified Arabic"/>
          <w:sz w:val="26"/>
          <w:szCs w:val="26"/>
          <w:rtl/>
          <w:lang w:bidi="ar-JO"/>
        </w:rPr>
      </w:pPr>
      <w:r w:rsidRPr="00370118">
        <w:rPr>
          <w:rFonts w:ascii="Simplified Arabic" w:hAnsi="Simplified Arabic" w:cs="Simplified Arabic"/>
          <w:b/>
          <w:bCs/>
          <w:sz w:val="26"/>
          <w:szCs w:val="26"/>
          <w:rtl/>
          <w:lang w:bidi="ar-JO"/>
        </w:rPr>
        <w:t xml:space="preserve">المادة (8): </w:t>
      </w:r>
      <w:r w:rsidRPr="00370118">
        <w:rPr>
          <w:rFonts w:ascii="Simplified Arabic" w:hAnsi="Simplified Arabic" w:cs="Simplified Arabic"/>
          <w:sz w:val="26"/>
          <w:szCs w:val="26"/>
          <w:rtl/>
          <w:lang w:bidi="ar-JO"/>
        </w:rPr>
        <w:t xml:space="preserve">يعنى المركز من خلال دوائره بتنفيذ المهام التالية: </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‏رسم </w:t>
      </w:r>
      <w:proofErr w:type="gramStart"/>
      <w:r w:rsidRPr="00370118">
        <w:rPr>
          <w:rFonts w:ascii="Simplified Arabic" w:hAnsi="Simplified Arabic" w:cs="Simplified Arabic"/>
          <w:sz w:val="26"/>
          <w:szCs w:val="26"/>
          <w:rtl/>
          <w:lang w:bidi="ar-JO"/>
        </w:rPr>
        <w:t>السياسة</w:t>
      </w:r>
      <w:proofErr w:type="gramEnd"/>
      <w:r w:rsidRPr="00370118">
        <w:rPr>
          <w:rFonts w:ascii="Simplified Arabic" w:hAnsi="Simplified Arabic" w:cs="Simplified Arabic"/>
          <w:sz w:val="26"/>
          <w:szCs w:val="26"/>
          <w:rtl/>
          <w:lang w:bidi="ar-JO"/>
        </w:rPr>
        <w:t xml:space="preserve"> العامة لضمان الجودة على مستوى الجامعة.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تزويد الكليات والمعاهد والمراكز بالمعايير والإجراءات المطلوبة لضمان الجودة الشاملة، ومتابعة تنفيذها والالتزام بها.</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متابعة </w:t>
      </w:r>
      <w:proofErr w:type="gramStart"/>
      <w:r w:rsidRPr="00370118">
        <w:rPr>
          <w:rFonts w:ascii="Simplified Arabic" w:hAnsi="Simplified Arabic" w:cs="Simplified Arabic"/>
          <w:sz w:val="26"/>
          <w:szCs w:val="26"/>
          <w:rtl/>
          <w:lang w:bidi="ar-JO"/>
        </w:rPr>
        <w:t>ودراسة</w:t>
      </w:r>
      <w:proofErr w:type="gramEnd"/>
      <w:r w:rsidRPr="00370118">
        <w:rPr>
          <w:rFonts w:ascii="Simplified Arabic" w:hAnsi="Simplified Arabic" w:cs="Simplified Arabic"/>
          <w:sz w:val="26"/>
          <w:szCs w:val="26"/>
          <w:rtl/>
          <w:lang w:bidi="ar-JO"/>
        </w:rPr>
        <w:t xml:space="preserve"> وتحليل نتائج امتحان الكفاءة الجامعية لضمان جودة المخرجات وبهدف التحسين المستمر.</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lastRenderedPageBreak/>
        <w:t>مراجعة خطط</w:t>
      </w:r>
      <w:r w:rsidRPr="00370118">
        <w:rPr>
          <w:rFonts w:ascii="Simplified Arabic" w:hAnsi="Simplified Arabic" w:cs="Simplified Arabic"/>
          <w:sz w:val="26"/>
          <w:szCs w:val="26"/>
          <w:lang w:bidi="ar-JO"/>
        </w:rPr>
        <w:t xml:space="preserve"> </w:t>
      </w:r>
      <w:r w:rsidRPr="00370118">
        <w:rPr>
          <w:rFonts w:ascii="Simplified Arabic" w:hAnsi="Simplified Arabic" w:cs="Simplified Arabic"/>
          <w:sz w:val="26"/>
          <w:szCs w:val="26"/>
          <w:rtl/>
          <w:lang w:bidi="ar-JO"/>
        </w:rPr>
        <w:t xml:space="preserve">البرامج الأكاديمية ومتابعة </w:t>
      </w:r>
      <w:proofErr w:type="spellStart"/>
      <w:r w:rsidRPr="00370118">
        <w:rPr>
          <w:rFonts w:ascii="Simplified Arabic" w:hAnsi="Simplified Arabic" w:cs="Simplified Arabic"/>
          <w:sz w:val="26"/>
          <w:szCs w:val="26"/>
          <w:rtl/>
          <w:lang w:bidi="ar-JO"/>
        </w:rPr>
        <w:t>الإعتماد</w:t>
      </w:r>
      <w:proofErr w:type="spellEnd"/>
      <w:r w:rsidRPr="00370118">
        <w:rPr>
          <w:rFonts w:ascii="Simplified Arabic" w:hAnsi="Simplified Arabic" w:cs="Simplified Arabic"/>
          <w:sz w:val="26"/>
          <w:szCs w:val="26"/>
          <w:rtl/>
          <w:lang w:bidi="ar-JO"/>
        </w:rPr>
        <w:t xml:space="preserve"> الأكاديمي العام والخاص للبرامج الأكاديمية في الجامعة.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إجراء دراسة تحليلية للطاقة </w:t>
      </w:r>
      <w:proofErr w:type="spellStart"/>
      <w:r w:rsidRPr="00370118">
        <w:rPr>
          <w:rFonts w:ascii="Simplified Arabic" w:hAnsi="Simplified Arabic" w:cs="Simplified Arabic"/>
          <w:sz w:val="26"/>
          <w:szCs w:val="26"/>
          <w:rtl/>
          <w:lang w:bidi="ar-JO"/>
        </w:rPr>
        <w:t>الإستيعابية</w:t>
      </w:r>
      <w:proofErr w:type="spellEnd"/>
      <w:r w:rsidRPr="00370118">
        <w:rPr>
          <w:rFonts w:ascii="Simplified Arabic" w:hAnsi="Simplified Arabic" w:cs="Simplified Arabic"/>
          <w:sz w:val="26"/>
          <w:szCs w:val="26"/>
          <w:rtl/>
          <w:lang w:bidi="ar-JO"/>
        </w:rPr>
        <w:t xml:space="preserve"> للبرامج الأكاديمية بما يتناسب مع التعليمات الصادرة عن هيئة </w:t>
      </w:r>
      <w:proofErr w:type="spellStart"/>
      <w:r w:rsidRPr="00370118">
        <w:rPr>
          <w:rFonts w:ascii="Simplified Arabic" w:hAnsi="Simplified Arabic" w:cs="Simplified Arabic"/>
          <w:sz w:val="26"/>
          <w:szCs w:val="26"/>
          <w:rtl/>
          <w:lang w:bidi="ar-JO"/>
        </w:rPr>
        <w:t>إعتماد</w:t>
      </w:r>
      <w:proofErr w:type="spellEnd"/>
      <w:r w:rsidRPr="00370118">
        <w:rPr>
          <w:rFonts w:ascii="Simplified Arabic" w:hAnsi="Simplified Arabic" w:cs="Simplified Arabic"/>
          <w:sz w:val="26"/>
          <w:szCs w:val="26"/>
          <w:rtl/>
          <w:lang w:bidi="ar-JO"/>
        </w:rPr>
        <w:t xml:space="preserve"> مؤسسات التعليم العالي الاردنية.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proofErr w:type="spellStart"/>
      <w:r w:rsidRPr="00370118">
        <w:rPr>
          <w:rFonts w:ascii="Simplified Arabic" w:hAnsi="Simplified Arabic" w:cs="Simplified Arabic"/>
          <w:sz w:val="26"/>
          <w:szCs w:val="26"/>
          <w:rtl/>
          <w:lang w:bidi="ar-JO"/>
        </w:rPr>
        <w:t>الإرتقاء</w:t>
      </w:r>
      <w:proofErr w:type="spellEnd"/>
      <w:r w:rsidRPr="00370118">
        <w:rPr>
          <w:rFonts w:ascii="Simplified Arabic" w:hAnsi="Simplified Arabic" w:cs="Simplified Arabic"/>
          <w:sz w:val="26"/>
          <w:szCs w:val="26"/>
          <w:rtl/>
          <w:lang w:bidi="ar-JO"/>
        </w:rPr>
        <w:t xml:space="preserve"> بترتيب وتصنيف الجامعة من خلال السعي للحصول على شهادات </w:t>
      </w:r>
      <w:proofErr w:type="spellStart"/>
      <w:r w:rsidRPr="00370118">
        <w:rPr>
          <w:rFonts w:ascii="Simplified Arabic" w:hAnsi="Simplified Arabic" w:cs="Simplified Arabic"/>
          <w:sz w:val="26"/>
          <w:szCs w:val="26"/>
          <w:rtl/>
          <w:lang w:bidi="ar-JO"/>
        </w:rPr>
        <w:t>إعتماد</w:t>
      </w:r>
      <w:proofErr w:type="spellEnd"/>
      <w:r w:rsidRPr="00370118">
        <w:rPr>
          <w:rFonts w:ascii="Simplified Arabic" w:hAnsi="Simplified Arabic" w:cs="Simplified Arabic"/>
          <w:sz w:val="26"/>
          <w:szCs w:val="26"/>
          <w:rtl/>
          <w:lang w:bidi="ar-JO"/>
        </w:rPr>
        <w:t xml:space="preserve"> محلياً ودولياً.</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rtl/>
          <w:lang w:bidi="ar-JO"/>
        </w:rPr>
      </w:pPr>
      <w:proofErr w:type="gramStart"/>
      <w:r w:rsidRPr="00370118">
        <w:rPr>
          <w:rFonts w:ascii="Simplified Arabic" w:hAnsi="Simplified Arabic" w:cs="Simplified Arabic"/>
          <w:sz w:val="26"/>
          <w:szCs w:val="26"/>
          <w:rtl/>
          <w:lang w:bidi="ar-JO"/>
        </w:rPr>
        <w:t>جمع</w:t>
      </w:r>
      <w:proofErr w:type="gramEnd"/>
      <w:r w:rsidRPr="00370118">
        <w:rPr>
          <w:rFonts w:ascii="Simplified Arabic" w:hAnsi="Simplified Arabic" w:cs="Simplified Arabic"/>
          <w:sz w:val="26"/>
          <w:szCs w:val="26"/>
          <w:rtl/>
          <w:lang w:bidi="ar-JO"/>
        </w:rPr>
        <w:t xml:space="preserve"> المعلومات الإحصائية لأنشطة الجامعة المختلفة والعمل على تصنيفها وتبويبها وتحليلها وإصدارها في نشرات إحصائية دورية، وإصدار التقرير السنوي الشامل لجميع نشاطات وإنجازات الجامعة ووحداتها التنظيمية.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ضمان دقة وشمولية البيانات والمعلومات المستخرجة من الأنظمة لدعم عملية اتخاذ القرارات وعملية التخطيط الاستراتيجي بالجامعة.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إعداد ومتابعة وتقييم الخطة الاستراتيجية، ومتابعة جمع المعلومات الصحيحة والدقيقة عن الأنشطة التنفيذية، وتقييم تنفيذ الخطط والبرامج وتحديد الإجراءات والآليات وبيان مدى التنفيذ الفعلي لأنشطة الجامعة مع ما تمّ التخطيط له.</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‏تحديد الاحتياجات التدريبية لأعضاء الهيئة التدريسية بما ينسجم مع نتائج تقييم الأداء.</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تصميم البرامج التدريبية بما يتلاءم مع </w:t>
      </w:r>
      <w:proofErr w:type="spellStart"/>
      <w:r w:rsidRPr="00370118">
        <w:rPr>
          <w:rFonts w:ascii="Simplified Arabic" w:hAnsi="Simplified Arabic" w:cs="Simplified Arabic"/>
          <w:sz w:val="26"/>
          <w:szCs w:val="26"/>
          <w:rtl/>
          <w:lang w:bidi="ar-JO"/>
        </w:rPr>
        <w:t>إحتياجات</w:t>
      </w:r>
      <w:proofErr w:type="spellEnd"/>
      <w:r w:rsidRPr="00370118">
        <w:rPr>
          <w:rFonts w:ascii="Simplified Arabic" w:hAnsi="Simplified Arabic" w:cs="Simplified Arabic"/>
          <w:sz w:val="26"/>
          <w:szCs w:val="26"/>
          <w:rtl/>
          <w:lang w:bidi="ar-JO"/>
        </w:rPr>
        <w:t xml:space="preserve"> أعضاء الهيئة التدريسية في الجامعة وما يستجد من تطورات على العملية الأكاديمية والتدريسية.</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proofErr w:type="gramStart"/>
      <w:r w:rsidRPr="00370118">
        <w:rPr>
          <w:rFonts w:ascii="Simplified Arabic" w:hAnsi="Simplified Arabic" w:cs="Simplified Arabic"/>
          <w:sz w:val="26"/>
          <w:szCs w:val="26"/>
          <w:rtl/>
          <w:lang w:bidi="ar-JO"/>
        </w:rPr>
        <w:t>تنفيذ</w:t>
      </w:r>
      <w:proofErr w:type="gramEnd"/>
      <w:r w:rsidRPr="00370118">
        <w:rPr>
          <w:rFonts w:ascii="Simplified Arabic" w:hAnsi="Simplified Arabic" w:cs="Simplified Arabic"/>
          <w:sz w:val="26"/>
          <w:szCs w:val="26"/>
          <w:rtl/>
          <w:lang w:bidi="ar-JO"/>
        </w:rPr>
        <w:t xml:space="preserve"> البرامج والدورات والورش‏ ومتابعتها وتقييم نتائجها.</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‏تهيئة وتوفير المناخ العام بالجامعة بما يناسب مع التوجهات العالمية نحو ثقافة الريادة </w:t>
      </w:r>
      <w:proofErr w:type="spellStart"/>
      <w:r w:rsidRPr="00370118">
        <w:rPr>
          <w:rFonts w:ascii="Simplified Arabic" w:hAnsi="Simplified Arabic" w:cs="Simplified Arabic"/>
          <w:sz w:val="26"/>
          <w:szCs w:val="26"/>
          <w:rtl/>
          <w:lang w:bidi="ar-JO"/>
        </w:rPr>
        <w:t>والإبتكار</w:t>
      </w:r>
      <w:proofErr w:type="spellEnd"/>
      <w:r w:rsidRPr="00370118">
        <w:rPr>
          <w:rFonts w:ascii="Simplified Arabic" w:hAnsi="Simplified Arabic" w:cs="Simplified Arabic"/>
          <w:sz w:val="26"/>
          <w:szCs w:val="26"/>
          <w:rtl/>
          <w:lang w:bidi="ar-JO"/>
        </w:rPr>
        <w:t xml:space="preserve"> وتنمية التفكير الإبداعي والمشاريع الرياضية لتحقيق أداء متميز للموهوبين والمبدعين.</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أنشاء حاضنات أعمال للمشاريع الريادية وتوفير </w:t>
      </w:r>
      <w:proofErr w:type="spellStart"/>
      <w:r w:rsidRPr="00370118">
        <w:rPr>
          <w:rFonts w:ascii="Simplified Arabic" w:hAnsi="Simplified Arabic" w:cs="Simplified Arabic"/>
          <w:sz w:val="26"/>
          <w:szCs w:val="26"/>
          <w:rtl/>
          <w:lang w:bidi="ar-JO"/>
        </w:rPr>
        <w:t>مستلزماتتها</w:t>
      </w:r>
      <w:proofErr w:type="spellEnd"/>
      <w:r w:rsidRPr="00370118">
        <w:rPr>
          <w:rFonts w:ascii="Simplified Arabic" w:hAnsi="Simplified Arabic" w:cs="Simplified Arabic"/>
          <w:sz w:val="26"/>
          <w:szCs w:val="26"/>
          <w:rtl/>
          <w:lang w:bidi="ar-JO"/>
        </w:rPr>
        <w:t xml:space="preserve"> المادية والإدارية بما ينسجم مع متطلبات سوق العمل.</w:t>
      </w:r>
    </w:p>
    <w:p w:rsidR="00EC33D3" w:rsidRPr="00370118" w:rsidRDefault="00EC33D3" w:rsidP="00370118">
      <w:pPr>
        <w:numPr>
          <w:ilvl w:val="0"/>
          <w:numId w:val="43"/>
        </w:numPr>
        <w:tabs>
          <w:tab w:val="clear" w:pos="1620"/>
        </w:tabs>
        <w:spacing w:after="0" w:line="240" w:lineRule="auto"/>
        <w:ind w:left="793" w:hanging="567"/>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تشجيع </w:t>
      </w:r>
      <w:proofErr w:type="gramStart"/>
      <w:r w:rsidRPr="00370118">
        <w:rPr>
          <w:rFonts w:ascii="Simplified Arabic" w:hAnsi="Simplified Arabic" w:cs="Simplified Arabic"/>
          <w:sz w:val="26"/>
          <w:szCs w:val="26"/>
          <w:rtl/>
          <w:lang w:bidi="ar-JO"/>
        </w:rPr>
        <w:t>ورعاية</w:t>
      </w:r>
      <w:proofErr w:type="gramEnd"/>
      <w:r w:rsidRPr="00370118">
        <w:rPr>
          <w:rFonts w:ascii="Simplified Arabic" w:hAnsi="Simplified Arabic" w:cs="Simplified Arabic"/>
          <w:sz w:val="26"/>
          <w:szCs w:val="26"/>
          <w:rtl/>
          <w:lang w:bidi="ar-JO"/>
        </w:rPr>
        <w:t xml:space="preserve"> واستقطاب المبادرات الإبداعية الخاصة بالعاملين والطلاب وإكسابهم المهارات المعرفية‏ الخاصة.</w:t>
      </w:r>
    </w:p>
    <w:p w:rsidR="00EC33D3" w:rsidRPr="00370118" w:rsidRDefault="00EC33D3" w:rsidP="00370118">
      <w:pPr>
        <w:spacing w:after="0" w:line="240" w:lineRule="auto"/>
        <w:ind w:left="850" w:hanging="850"/>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t>المادة</w:t>
      </w:r>
      <w:proofErr w:type="gramEnd"/>
      <w:r w:rsidRPr="00370118">
        <w:rPr>
          <w:rFonts w:ascii="Simplified Arabic" w:hAnsi="Simplified Arabic" w:cs="Simplified Arabic"/>
          <w:b/>
          <w:bCs/>
          <w:sz w:val="26"/>
          <w:szCs w:val="26"/>
          <w:rtl/>
          <w:lang w:bidi="ar-JO"/>
        </w:rPr>
        <w:t xml:space="preserve"> (9):</w:t>
      </w:r>
      <w:r w:rsidRPr="00370118">
        <w:rPr>
          <w:rFonts w:ascii="Simplified Arabic" w:hAnsi="Simplified Arabic" w:cs="Simplified Arabic"/>
          <w:sz w:val="26"/>
          <w:szCs w:val="26"/>
          <w:rtl/>
          <w:lang w:bidi="ar-JO"/>
        </w:rPr>
        <w:t xml:space="preserve"> للمركز مدير يتم تعيينه بقرار من الرئيس لمدة سنتين قابلة للتجديد. ويتولى المدير مسؤولية إدارة شؤون المركز بما يضمن حسن سير العمل فيه وفقا لقانون الجامعة وأنظمتها وتعليماتها وطبقا لنظام المراكز العلمية في الجامعة وتعليمات المركز.</w:t>
      </w:r>
    </w:p>
    <w:p w:rsidR="00EC33D3" w:rsidRPr="00370118" w:rsidRDefault="00EC33D3" w:rsidP="00370118">
      <w:pPr>
        <w:spacing w:after="0" w:line="240" w:lineRule="auto"/>
        <w:ind w:left="850"/>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وتتضمن واجبات المدير ما يلي:</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 xml:space="preserve">تنفيذ قرارات </w:t>
      </w:r>
      <w:proofErr w:type="gramStart"/>
      <w:r w:rsidRPr="00370118">
        <w:rPr>
          <w:rFonts w:ascii="Simplified Arabic" w:hAnsi="Simplified Arabic" w:cs="Simplified Arabic"/>
          <w:sz w:val="26"/>
          <w:szCs w:val="26"/>
          <w:rtl/>
          <w:lang w:bidi="ar-JO"/>
        </w:rPr>
        <w:t>المجلس</w:t>
      </w:r>
      <w:proofErr w:type="gramEnd"/>
      <w:r w:rsidRPr="00370118">
        <w:rPr>
          <w:rFonts w:ascii="Simplified Arabic" w:hAnsi="Simplified Arabic" w:cs="Simplified Arabic"/>
          <w:sz w:val="26"/>
          <w:szCs w:val="26"/>
          <w:rtl/>
          <w:lang w:bidi="ar-JO"/>
        </w:rPr>
        <w:t>.</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تنفيذ برامج </w:t>
      </w:r>
      <w:proofErr w:type="gramStart"/>
      <w:r w:rsidRPr="00370118">
        <w:rPr>
          <w:rFonts w:ascii="Simplified Arabic" w:hAnsi="Simplified Arabic" w:cs="Simplified Arabic"/>
          <w:sz w:val="26"/>
          <w:szCs w:val="26"/>
          <w:rtl/>
          <w:lang w:bidi="ar-JO"/>
        </w:rPr>
        <w:t>المركز</w:t>
      </w:r>
      <w:proofErr w:type="gramEnd"/>
      <w:r w:rsidRPr="00370118">
        <w:rPr>
          <w:rFonts w:ascii="Simplified Arabic" w:hAnsi="Simplified Arabic" w:cs="Simplified Arabic"/>
          <w:sz w:val="26"/>
          <w:szCs w:val="26"/>
          <w:rtl/>
          <w:lang w:bidi="ar-JO"/>
        </w:rPr>
        <w:t>.</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lastRenderedPageBreak/>
        <w:t xml:space="preserve">إدارة شؤون المركز والوحدات الإدارية التابعة للمركز في حدود أحكام قوانين الجامعة </w:t>
      </w:r>
      <w:proofErr w:type="gramStart"/>
      <w:r w:rsidRPr="00370118">
        <w:rPr>
          <w:rFonts w:ascii="Simplified Arabic" w:hAnsi="Simplified Arabic" w:cs="Simplified Arabic"/>
          <w:sz w:val="26"/>
          <w:szCs w:val="26"/>
          <w:rtl/>
          <w:lang w:bidi="ar-JO"/>
        </w:rPr>
        <w:t>وتشريعاتها</w:t>
      </w:r>
      <w:proofErr w:type="gramEnd"/>
      <w:r w:rsidRPr="00370118">
        <w:rPr>
          <w:rFonts w:ascii="Simplified Arabic" w:hAnsi="Simplified Arabic" w:cs="Simplified Arabic"/>
          <w:sz w:val="26"/>
          <w:szCs w:val="26"/>
          <w:rtl/>
          <w:lang w:bidi="ar-JO"/>
        </w:rPr>
        <w:t>.</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lang w:bidi="ar-JO"/>
        </w:rPr>
      </w:pPr>
      <w:proofErr w:type="gramStart"/>
      <w:r w:rsidRPr="00370118">
        <w:rPr>
          <w:rFonts w:ascii="Simplified Arabic" w:hAnsi="Simplified Arabic" w:cs="Simplified Arabic"/>
          <w:sz w:val="26"/>
          <w:szCs w:val="26"/>
          <w:rtl/>
          <w:lang w:bidi="ar-JO"/>
        </w:rPr>
        <w:t>إعداد</w:t>
      </w:r>
      <w:proofErr w:type="gramEnd"/>
      <w:r w:rsidRPr="00370118">
        <w:rPr>
          <w:rFonts w:ascii="Simplified Arabic" w:hAnsi="Simplified Arabic" w:cs="Simplified Arabic"/>
          <w:sz w:val="26"/>
          <w:szCs w:val="26"/>
          <w:rtl/>
          <w:lang w:bidi="ar-JO"/>
        </w:rPr>
        <w:t xml:space="preserve"> تقرير في نهاية كل عام وتقديمه للمجلس عن أعمال المركز وإنجازاته ونشاطاته وأي اقتراحات لتطوير العمل في المركز.</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 xml:space="preserve">التواصل مع الجهات والمؤسسات المعنية داخل المملكة وخارجها لتحقيق أهداف المركز ضمن أحكام هذه التعليمات. </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التنسيب الى الرئيس أو من يفوضه بأسماء منفذي برامج المركز واقتراح مكافآتهم حسب الاصول.</w:t>
      </w:r>
    </w:p>
    <w:p w:rsidR="00EC33D3" w:rsidRPr="00370118" w:rsidRDefault="00EC33D3" w:rsidP="00370118">
      <w:pPr>
        <w:numPr>
          <w:ilvl w:val="1"/>
          <w:numId w:val="43"/>
        </w:numPr>
        <w:spacing w:after="0" w:line="240" w:lineRule="auto"/>
        <w:ind w:left="850"/>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أية أعمال وواجبات أخرى يكلف بها من قِبل رئيس الجامعة.</w:t>
      </w:r>
    </w:p>
    <w:p w:rsidR="00EC33D3" w:rsidRPr="00370118" w:rsidRDefault="00EC33D3" w:rsidP="00370118">
      <w:pPr>
        <w:spacing w:before="240" w:after="0" w:line="240" w:lineRule="auto"/>
        <w:ind w:left="850" w:hanging="850"/>
        <w:jc w:val="both"/>
        <w:rPr>
          <w:rFonts w:ascii="Simplified Arabic" w:hAnsi="Simplified Arabic" w:cs="Simplified Arabic"/>
          <w:sz w:val="26"/>
          <w:szCs w:val="26"/>
          <w:rtl/>
          <w:lang w:bidi="ar-JO"/>
        </w:rPr>
      </w:pPr>
      <w:r w:rsidRPr="00370118">
        <w:rPr>
          <w:rFonts w:ascii="Simplified Arabic" w:hAnsi="Simplified Arabic" w:cs="Simplified Arabic"/>
          <w:b/>
          <w:bCs/>
          <w:sz w:val="26"/>
          <w:szCs w:val="26"/>
          <w:rtl/>
          <w:lang w:bidi="ar-JO"/>
        </w:rPr>
        <w:t>المادة (10):</w:t>
      </w:r>
      <w:r w:rsidRPr="00370118">
        <w:rPr>
          <w:rFonts w:ascii="Simplified Arabic" w:hAnsi="Simplified Arabic" w:cs="Simplified Arabic"/>
          <w:sz w:val="26"/>
          <w:szCs w:val="26"/>
          <w:rtl/>
          <w:lang w:bidi="ar-JO"/>
        </w:rPr>
        <w:t xml:space="preserve"> يكلف القيام بالتدريس </w:t>
      </w:r>
      <w:proofErr w:type="gramStart"/>
      <w:r w:rsidRPr="00370118">
        <w:rPr>
          <w:rFonts w:ascii="Simplified Arabic" w:hAnsi="Simplified Arabic" w:cs="Simplified Arabic"/>
          <w:sz w:val="26"/>
          <w:szCs w:val="26"/>
          <w:rtl/>
          <w:lang w:bidi="ar-JO"/>
        </w:rPr>
        <w:t>والتدريب</w:t>
      </w:r>
      <w:proofErr w:type="gramEnd"/>
      <w:r w:rsidRPr="00370118">
        <w:rPr>
          <w:rFonts w:ascii="Simplified Arabic" w:hAnsi="Simplified Arabic" w:cs="Simplified Arabic"/>
          <w:sz w:val="26"/>
          <w:szCs w:val="26"/>
          <w:rtl/>
          <w:lang w:bidi="ar-JO"/>
        </w:rPr>
        <w:t xml:space="preserve"> والاستشارات والخدمات الفنية والدراسات في المركز:</w:t>
      </w:r>
    </w:p>
    <w:p w:rsidR="00EC33D3" w:rsidRPr="00370118" w:rsidRDefault="00EC33D3" w:rsidP="00370118">
      <w:pPr>
        <w:numPr>
          <w:ilvl w:val="0"/>
          <w:numId w:val="47"/>
        </w:numPr>
        <w:spacing w:after="0" w:line="240" w:lineRule="auto"/>
        <w:ind w:left="1785"/>
        <w:jc w:val="both"/>
        <w:rPr>
          <w:rFonts w:ascii="Simplified Arabic" w:hAnsi="Simplified Arabic" w:cs="Simplified Arabic"/>
          <w:sz w:val="26"/>
          <w:szCs w:val="26"/>
          <w:lang w:bidi="ar-JO"/>
        </w:rPr>
      </w:pPr>
      <w:proofErr w:type="gramStart"/>
      <w:r w:rsidRPr="00370118">
        <w:rPr>
          <w:rFonts w:ascii="Simplified Arabic" w:hAnsi="Simplified Arabic" w:cs="Simplified Arabic"/>
          <w:sz w:val="26"/>
          <w:szCs w:val="26"/>
          <w:rtl/>
          <w:lang w:bidi="ar-JO"/>
        </w:rPr>
        <w:t>أعضاء</w:t>
      </w:r>
      <w:proofErr w:type="gramEnd"/>
      <w:r w:rsidRPr="00370118">
        <w:rPr>
          <w:rFonts w:ascii="Simplified Arabic" w:hAnsi="Simplified Arabic" w:cs="Simplified Arabic"/>
          <w:sz w:val="26"/>
          <w:szCs w:val="26"/>
          <w:rtl/>
          <w:lang w:bidi="ar-JO"/>
        </w:rPr>
        <w:t xml:space="preserve"> هيئة التدريس والعاملون في الجامعة وغيرهم ممن يجري تكليفهم لهذه الغاية.</w:t>
      </w:r>
    </w:p>
    <w:p w:rsidR="00EC33D3" w:rsidRPr="00370118" w:rsidRDefault="00EC33D3" w:rsidP="00370118">
      <w:pPr>
        <w:numPr>
          <w:ilvl w:val="0"/>
          <w:numId w:val="47"/>
        </w:numPr>
        <w:spacing w:after="0" w:line="240" w:lineRule="auto"/>
        <w:ind w:left="1785"/>
        <w:jc w:val="both"/>
        <w:rPr>
          <w:rFonts w:ascii="Simplified Arabic" w:hAnsi="Simplified Arabic" w:cs="Simplified Arabic"/>
          <w:sz w:val="26"/>
          <w:szCs w:val="26"/>
          <w:lang w:bidi="ar-JO"/>
        </w:rPr>
      </w:pPr>
      <w:r w:rsidRPr="00370118">
        <w:rPr>
          <w:rFonts w:ascii="Simplified Arabic" w:hAnsi="Simplified Arabic" w:cs="Simplified Arabic"/>
          <w:sz w:val="26"/>
          <w:szCs w:val="26"/>
          <w:rtl/>
          <w:lang w:bidi="ar-JO"/>
        </w:rPr>
        <w:t>الموظفون المعينون في المركز لهذه الغاية.</w:t>
      </w:r>
    </w:p>
    <w:p w:rsidR="00EC33D3" w:rsidRPr="00370118" w:rsidRDefault="00EC33D3" w:rsidP="00370118">
      <w:pPr>
        <w:numPr>
          <w:ilvl w:val="0"/>
          <w:numId w:val="47"/>
        </w:numPr>
        <w:spacing w:after="0" w:line="240" w:lineRule="auto"/>
        <w:ind w:left="1785"/>
        <w:jc w:val="both"/>
        <w:rPr>
          <w:rFonts w:ascii="Simplified Arabic" w:hAnsi="Simplified Arabic" w:cs="Simplified Arabic"/>
          <w:sz w:val="26"/>
          <w:szCs w:val="26"/>
          <w:rtl/>
          <w:lang w:bidi="ar-JO"/>
        </w:rPr>
      </w:pPr>
      <w:r w:rsidRPr="00370118">
        <w:rPr>
          <w:rFonts w:ascii="Simplified Arabic" w:hAnsi="Simplified Arabic" w:cs="Simplified Arabic"/>
          <w:sz w:val="26"/>
          <w:szCs w:val="26"/>
          <w:rtl/>
          <w:lang w:bidi="ar-JO"/>
        </w:rPr>
        <w:t>أية كفاءات وخبرات اخرى من خارج الجامعة يرى المركز الحاجة الى ضرورة التعاقد معها.</w:t>
      </w:r>
    </w:p>
    <w:p w:rsidR="00EC33D3" w:rsidRPr="00370118" w:rsidRDefault="00EC33D3" w:rsidP="00370118">
      <w:pPr>
        <w:spacing w:before="240" w:after="0" w:line="240" w:lineRule="auto"/>
        <w:ind w:left="850" w:hanging="850"/>
        <w:jc w:val="both"/>
        <w:rPr>
          <w:rFonts w:ascii="Simplified Arabic" w:hAnsi="Simplified Arabic" w:cs="Simplified Arabic"/>
          <w:sz w:val="26"/>
          <w:szCs w:val="26"/>
          <w:rtl/>
          <w:lang w:bidi="ar-JO"/>
        </w:rPr>
      </w:pPr>
      <w:r w:rsidRPr="00370118">
        <w:rPr>
          <w:rFonts w:ascii="Simplified Arabic" w:hAnsi="Simplified Arabic" w:cs="Simplified Arabic"/>
          <w:b/>
          <w:bCs/>
          <w:sz w:val="26"/>
          <w:szCs w:val="26"/>
          <w:rtl/>
          <w:lang w:bidi="ar-JO"/>
        </w:rPr>
        <w:t>المادة (11):</w:t>
      </w:r>
      <w:r w:rsidRPr="00370118">
        <w:rPr>
          <w:rFonts w:ascii="Simplified Arabic" w:hAnsi="Simplified Arabic" w:cs="Simplified Arabic"/>
          <w:sz w:val="26"/>
          <w:szCs w:val="26"/>
          <w:rtl/>
          <w:lang w:bidi="ar-JO"/>
        </w:rPr>
        <w:t xml:space="preserve"> تخضع تعيينات مدراء الدوائر والعاملين في المركز للأنظمة والتعليمات المعمول بها في الجامعة.</w:t>
      </w:r>
    </w:p>
    <w:p w:rsidR="00EC33D3" w:rsidRPr="00370118" w:rsidRDefault="00EC33D3" w:rsidP="00370118">
      <w:pPr>
        <w:spacing w:after="0" w:line="240" w:lineRule="auto"/>
        <w:ind w:left="850" w:hanging="850"/>
        <w:jc w:val="both"/>
        <w:rPr>
          <w:rFonts w:ascii="Simplified Arabic" w:hAnsi="Simplified Arabic" w:cs="Simplified Arabic"/>
          <w:sz w:val="26"/>
          <w:szCs w:val="26"/>
          <w:rtl/>
          <w:lang w:bidi="ar-JO"/>
        </w:rPr>
      </w:pPr>
      <w:proofErr w:type="gramStart"/>
      <w:r w:rsidRPr="00370118">
        <w:rPr>
          <w:rFonts w:ascii="Simplified Arabic" w:hAnsi="Simplified Arabic" w:cs="Simplified Arabic"/>
          <w:b/>
          <w:bCs/>
          <w:sz w:val="26"/>
          <w:szCs w:val="26"/>
          <w:rtl/>
          <w:lang w:bidi="ar-JO"/>
        </w:rPr>
        <w:t>المادة</w:t>
      </w:r>
      <w:proofErr w:type="gramEnd"/>
      <w:r w:rsidRPr="00370118">
        <w:rPr>
          <w:rFonts w:ascii="Simplified Arabic" w:hAnsi="Simplified Arabic" w:cs="Simplified Arabic"/>
          <w:b/>
          <w:bCs/>
          <w:sz w:val="26"/>
          <w:szCs w:val="26"/>
          <w:rtl/>
          <w:lang w:bidi="ar-JO"/>
        </w:rPr>
        <w:t xml:space="preserve"> (12):</w:t>
      </w:r>
      <w:r w:rsidRPr="00370118">
        <w:rPr>
          <w:rFonts w:ascii="Simplified Arabic" w:hAnsi="Simplified Arabic" w:cs="Simplified Arabic"/>
          <w:sz w:val="26"/>
          <w:szCs w:val="26"/>
          <w:rtl/>
          <w:lang w:bidi="ar-JO"/>
        </w:rPr>
        <w:t xml:space="preserve"> يبت الرئيس في الحالات التي لم يرد عليها نص في هذه التعليمات.</w:t>
      </w:r>
    </w:p>
    <w:p w:rsidR="00EC33D3" w:rsidRPr="00370118" w:rsidRDefault="00EC33D3" w:rsidP="00370118">
      <w:pPr>
        <w:spacing w:after="0" w:line="240" w:lineRule="auto"/>
        <w:ind w:left="850" w:hanging="850"/>
        <w:jc w:val="both"/>
        <w:rPr>
          <w:rFonts w:ascii="Simplified Arabic" w:hAnsi="Simplified Arabic" w:cs="Simplified Arabic"/>
          <w:sz w:val="26"/>
          <w:szCs w:val="26"/>
          <w:rtl/>
          <w:lang w:bidi="ar-JO"/>
        </w:rPr>
      </w:pPr>
      <w:r w:rsidRPr="00370118">
        <w:rPr>
          <w:rFonts w:ascii="Simplified Arabic" w:hAnsi="Simplified Arabic" w:cs="Simplified Arabic"/>
          <w:b/>
          <w:bCs/>
          <w:sz w:val="26"/>
          <w:szCs w:val="26"/>
          <w:rtl/>
          <w:lang w:bidi="ar-JO"/>
        </w:rPr>
        <w:t>المادة (13):</w:t>
      </w:r>
      <w:r w:rsidRPr="00370118">
        <w:rPr>
          <w:rFonts w:ascii="Simplified Arabic" w:hAnsi="Simplified Arabic" w:cs="Simplified Arabic"/>
          <w:sz w:val="26"/>
          <w:szCs w:val="26"/>
          <w:rtl/>
          <w:lang w:bidi="ar-JO"/>
        </w:rPr>
        <w:t xml:space="preserve"> الرئيس ونوابه والعمداء والمدراء مسؤولون عن تنفيذ احكام هذه التعليمات كل حسب اختصاصه وصلاحياته.</w:t>
      </w:r>
    </w:p>
    <w:p w:rsidR="00EC33D3" w:rsidRPr="00370118" w:rsidRDefault="00EC33D3" w:rsidP="00370118">
      <w:pPr>
        <w:spacing w:after="0" w:line="240" w:lineRule="auto"/>
        <w:rPr>
          <w:rFonts w:ascii="Simplified Arabic" w:hAnsi="Simplified Arabic" w:cs="Simplified Arabic"/>
          <w:lang w:bidi="ar-JO"/>
        </w:rPr>
      </w:pPr>
    </w:p>
    <w:p w:rsidR="0087096A" w:rsidRPr="00370118" w:rsidRDefault="0087096A" w:rsidP="00370118">
      <w:pPr>
        <w:spacing w:after="0" w:line="240" w:lineRule="auto"/>
        <w:rPr>
          <w:rFonts w:ascii="Simplified Arabic" w:hAnsi="Simplified Arabic" w:cs="Simplified Arabic"/>
          <w:rtl/>
        </w:rPr>
      </w:pPr>
    </w:p>
    <w:sectPr w:rsidR="0087096A" w:rsidRPr="00370118" w:rsidSect="00BE303A">
      <w:headerReference w:type="default" r:id="rId12"/>
      <w:footerReference w:type="default" r:id="rId13"/>
      <w:footnotePr>
        <w:numRestart w:val="eachPage"/>
      </w:footnotePr>
      <w:pgSz w:w="11664" w:h="18720" w:code="9"/>
      <w:pgMar w:top="2880" w:right="1440" w:bottom="0" w:left="1440" w:header="864" w:footer="259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13" w:rsidRDefault="00850313" w:rsidP="00F33429">
      <w:pPr>
        <w:spacing w:after="0" w:line="240" w:lineRule="auto"/>
      </w:pPr>
      <w:r>
        <w:separator/>
      </w:r>
    </w:p>
  </w:endnote>
  <w:endnote w:type="continuationSeparator" w:id="0">
    <w:p w:rsidR="00850313" w:rsidRDefault="00850313" w:rsidP="00F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lotus">
    <w:altName w:val="Times New Roman"/>
    <w:charset w:val="00"/>
    <w:family w:val="auto"/>
    <w:pitch w:val="variable"/>
    <w:sig w:usb0="00000000"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l-Mohanad Bold">
    <w:altName w:val="Times New Roman"/>
    <w:panose1 w:val="02060603050605020204"/>
    <w:charset w:val="00"/>
    <w:family w:val="roman"/>
    <w:pitch w:val="variable"/>
    <w:sig w:usb0="00002007" w:usb1="00000000" w:usb2="00000008" w:usb3="00000000" w:csb0="00000051"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6C" w:rsidRPr="00272B15" w:rsidRDefault="009F1D6D" w:rsidP="004B1644">
    <w:pPr>
      <w:pStyle w:val="a3"/>
      <w:jc w:val="right"/>
      <w:rPr>
        <w:rFonts w:asciiTheme="majorHAnsi" w:hAnsiTheme="majorHAnsi"/>
        <w:b/>
        <w:bCs/>
        <w:sz w:val="26"/>
        <w:szCs w:val="26"/>
      </w:rPr>
    </w:pPr>
    <w:r w:rsidRPr="00272B15">
      <w:rPr>
        <w:b/>
        <w:bCs/>
        <w:sz w:val="26"/>
        <w:szCs w:val="26"/>
      </w:rPr>
      <w:fldChar w:fldCharType="begin"/>
    </w:r>
    <w:r w:rsidR="00FD276C" w:rsidRPr="00272B15">
      <w:rPr>
        <w:b/>
        <w:bCs/>
        <w:sz w:val="26"/>
        <w:szCs w:val="26"/>
      </w:rPr>
      <w:instrText xml:space="preserve"> PAGE   \* MERGEFORMAT </w:instrText>
    </w:r>
    <w:r w:rsidRPr="00272B15">
      <w:rPr>
        <w:b/>
        <w:bCs/>
        <w:sz w:val="26"/>
        <w:szCs w:val="26"/>
      </w:rPr>
      <w:fldChar w:fldCharType="separate"/>
    </w:r>
    <w:r w:rsidR="00703CFD" w:rsidRPr="00703CFD">
      <w:rPr>
        <w:rFonts w:asciiTheme="majorHAnsi" w:hAnsiTheme="majorHAnsi"/>
        <w:b/>
        <w:bCs/>
        <w:noProof/>
        <w:sz w:val="26"/>
        <w:szCs w:val="26"/>
        <w:rtl/>
      </w:rPr>
      <w:t>1</w:t>
    </w:r>
    <w:r w:rsidRPr="00272B15">
      <w:rPr>
        <w:b/>
        <w:bCs/>
        <w:sz w:val="26"/>
        <w:szCs w:val="26"/>
      </w:rPr>
      <w:fldChar w:fldCharType="end"/>
    </w:r>
    <w:r w:rsidR="00FD276C">
      <w:rPr>
        <w:rFonts w:asciiTheme="majorHAnsi" w:hAnsiTheme="majorHAnsi" w:hint="cs"/>
        <w:b/>
        <w:bCs/>
        <w:sz w:val="26"/>
        <w:szCs w:val="26"/>
        <w:rtl/>
      </w:rPr>
      <w:t xml:space="preserve">                                    </w:t>
    </w:r>
  </w:p>
  <w:p w:rsidR="00FD276C" w:rsidRPr="00F33429" w:rsidRDefault="00FD276C" w:rsidP="009E5CEF">
    <w:pPr>
      <w:pStyle w:val="a3"/>
      <w:tabs>
        <w:tab w:val="left" w:pos="3164"/>
      </w:tabs>
      <w:rPr>
        <w:b/>
        <w:bCs/>
        <w:sz w:val="26"/>
        <w:szCs w:val="26"/>
        <w:rtl/>
        <w:lang w:bidi="ar-DZ"/>
      </w:rPr>
    </w:pPr>
    <w:r>
      <w:rPr>
        <w:b/>
        <w:bCs/>
        <w:sz w:val="26"/>
        <w:szCs w:val="26"/>
        <w:rtl/>
        <w:lang w:bidi="ar-DZ"/>
      </w:rPr>
      <w:tab/>
    </w:r>
    <w:r>
      <w:rPr>
        <w:b/>
        <w:bCs/>
        <w:sz w:val="26"/>
        <w:szCs w:val="26"/>
        <w:rtl/>
        <w:lang w:bidi="ar-DZ"/>
      </w:rPr>
      <w:tab/>
    </w:r>
    <w:r>
      <w:rPr>
        <w:b/>
        <w:bCs/>
        <w:sz w:val="26"/>
        <w:szCs w:val="26"/>
        <w:rtl/>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13" w:rsidRDefault="00850313" w:rsidP="00F33429">
      <w:pPr>
        <w:spacing w:after="0" w:line="240" w:lineRule="auto"/>
      </w:pPr>
      <w:r>
        <w:separator/>
      </w:r>
    </w:p>
  </w:footnote>
  <w:footnote w:type="continuationSeparator" w:id="0">
    <w:p w:rsidR="00850313" w:rsidRDefault="00850313" w:rsidP="00F33429">
      <w:pPr>
        <w:spacing w:after="0" w:line="240" w:lineRule="auto"/>
      </w:pPr>
      <w:r>
        <w:continuationSeparator/>
      </w:r>
    </w:p>
  </w:footnote>
  <w:footnote w:id="1">
    <w:p w:rsidR="00EC33D3" w:rsidRDefault="00EC33D3">
      <w:pPr>
        <w:pStyle w:val="a6"/>
      </w:pPr>
      <w:proofErr w:type="gramStart"/>
      <w:r>
        <w:rPr>
          <w:rFonts w:hint="cs"/>
          <w:rtl/>
        </w:rPr>
        <w:t>(</w:t>
      </w:r>
      <w:r>
        <w:rPr>
          <w:rStyle w:val="a7"/>
        </w:rPr>
        <w:footnoteRef/>
      </w:r>
      <w:r>
        <w:rPr>
          <w:rtl/>
        </w:rPr>
        <w:t xml:space="preserve"> </w:t>
      </w:r>
      <w:r>
        <w:rPr>
          <w:rFonts w:hint="cs"/>
          <w:rtl/>
        </w:rPr>
        <w:t>)</w:t>
      </w:r>
      <w:proofErr w:type="gramEnd"/>
      <w:r>
        <w:rPr>
          <w:rFonts w:hint="cs"/>
          <w:rtl/>
        </w:rPr>
        <w:t xml:space="preserve"> تم التعديل بموجب قرار مجلس العمداء رقم (903/2021/2022) تاريخ 27/9/2022.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6C" w:rsidRPr="00461D6D" w:rsidRDefault="00FD276C" w:rsidP="00544848">
    <w:pPr>
      <w:pStyle w:val="a4"/>
      <w:rPr>
        <w:rFonts w:asciiTheme="majorHAnsi" w:eastAsiaTheme="majorEastAsia" w:hAnsiTheme="majorHAnsi" w:cs="PT Simple Bold Ruled"/>
        <w:sz w:val="20"/>
        <w:szCs w:val="20"/>
        <w:rtl/>
        <w:lang w:bidi="ar-DZ"/>
      </w:rPr>
    </w:pPr>
    <w:r>
      <w:rPr>
        <w:rFonts w:asciiTheme="majorHAnsi" w:eastAsiaTheme="majorEastAsia" w:hAnsiTheme="majorHAnsi" w:cs="PT Simple Bold Ruled" w:hint="cs"/>
        <w:sz w:val="20"/>
        <w:szCs w:val="20"/>
        <w:rtl/>
      </w:rPr>
      <w:drawing>
        <wp:anchor distT="0" distB="0" distL="114300" distR="114300" simplePos="0" relativeHeight="251661312" behindDoc="1" locked="0" layoutInCell="1" allowOverlap="1">
          <wp:simplePos x="0" y="0"/>
          <wp:positionH relativeFrom="column">
            <wp:posOffset>-862693</wp:posOffset>
          </wp:positionH>
          <wp:positionV relativeFrom="paragraph">
            <wp:posOffset>-295836</wp:posOffset>
          </wp:positionV>
          <wp:extent cx="1692585" cy="1114185"/>
          <wp:effectExtent l="19050" t="0" r="2865" b="0"/>
          <wp:wrapNone/>
          <wp:docPr id="6" name="Picture 36" descr="ÙØªÙØ¬Ø© Ø¨Ø­Ø« Ø§ÙØµÙØ± Ø¹Ù ØµÙØ±Ø© ÙÙÙØ²Ø§Ù Ø§ÙØ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ÙØªÙØ¬Ø© Ø¨Ø­Ø« Ø§ÙØµÙØ± Ø¹Ù ØµÙØ±Ø© ÙÙÙØ²Ø§Ù Ø§ÙØ¹Ø¯Ù"/>
                  <pic:cNvPicPr>
                    <a:picLocks noChangeAspect="1" noChangeArrowheads="1"/>
                  </pic:cNvPicPr>
                </pic:nvPicPr>
                <pic:blipFill>
                  <a:blip r:embed="rId1"/>
                  <a:srcRect/>
                  <a:stretch>
                    <a:fillRect/>
                  </a:stretch>
                </pic:blipFill>
                <pic:spPr bwMode="auto">
                  <a:xfrm>
                    <a:off x="0" y="0"/>
                    <a:ext cx="1694180" cy="1115235"/>
                  </a:xfrm>
                  <a:prstGeom prst="rect">
                    <a:avLst/>
                  </a:prstGeom>
                  <a:noFill/>
                  <a:ln w="9525">
                    <a:noFill/>
                    <a:miter lim="800000"/>
                    <a:headEnd/>
                    <a:tailEnd/>
                  </a:ln>
                </pic:spPr>
              </pic:pic>
            </a:graphicData>
          </a:graphic>
        </wp:anchor>
      </w:drawing>
    </w:r>
    <w:r>
      <w:rPr>
        <w:rFonts w:asciiTheme="majorHAnsi" w:eastAsiaTheme="majorEastAsia" w:hAnsiTheme="majorHAnsi" w:cs="PT Simple Bold Ruled" w:hint="cs"/>
        <w:sz w:val="20"/>
        <w:szCs w:val="20"/>
        <w:rtl/>
      </w:rPr>
      <w:drawing>
        <wp:anchor distT="0" distB="0" distL="114300" distR="114300" simplePos="0" relativeHeight="251663360" behindDoc="1" locked="0" layoutInCell="1" allowOverlap="1">
          <wp:simplePos x="0" y="0"/>
          <wp:positionH relativeFrom="column">
            <wp:posOffset>2748803</wp:posOffset>
          </wp:positionH>
          <wp:positionV relativeFrom="paragraph">
            <wp:posOffset>-225911</wp:posOffset>
          </wp:positionV>
          <wp:extent cx="3361925" cy="1398495"/>
          <wp:effectExtent l="19050" t="0" r="0" b="0"/>
          <wp:wrapNone/>
          <wp:docPr id="7" name="Picture 41" descr="ÙØªÙØ¬Ø© Ø¨Ø­Ø« Ø§ÙØµÙØ± Ø¹Ù â«Ø²Ø®Ø§Ø±Ù ÙÙØªØµÙÙÙ png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ÙØªÙØ¬Ø© Ø¨Ø­Ø« Ø§ÙØµÙØ± Ø¹Ù â«Ø²Ø®Ø§Ø±Ù ÙÙØªØµÙÙÙ pngâ¬â"/>
                  <pic:cNvPicPr>
                    <a:picLocks noChangeAspect="1" noChangeArrowheads="1"/>
                  </pic:cNvPicPr>
                </pic:nvPicPr>
                <pic:blipFill>
                  <a:blip r:embed="rId2"/>
                  <a:srcRect/>
                  <a:stretch>
                    <a:fillRect/>
                  </a:stretch>
                </pic:blipFill>
                <pic:spPr bwMode="auto">
                  <a:xfrm>
                    <a:off x="0" y="0"/>
                    <a:ext cx="3361925" cy="1398495"/>
                  </a:xfrm>
                  <a:prstGeom prst="rect">
                    <a:avLst/>
                  </a:prstGeom>
                  <a:noFill/>
                  <a:ln w="9525">
                    <a:noFill/>
                    <a:miter lim="800000"/>
                    <a:headEnd/>
                    <a:tailEnd/>
                  </a:ln>
                </pic:spPr>
              </pic:pic>
            </a:graphicData>
          </a:graphic>
        </wp:anchor>
      </w:drawing>
    </w:r>
  </w:p>
  <w:p w:rsidR="00FD276C" w:rsidRDefault="00FD276C" w:rsidP="00544848">
    <w:pPr>
      <w:pStyle w:val="a4"/>
      <w:rPr>
        <w:rFonts w:asciiTheme="majorHAnsi" w:eastAsiaTheme="majorEastAsia" w:hAnsiTheme="majorHAnsi" w:cs="PT Simple Bold Ruled"/>
        <w:sz w:val="32"/>
        <w:szCs w:val="32"/>
        <w:rtl/>
        <w:lang w:bidi="ar-DZ"/>
      </w:rPr>
    </w:pPr>
    <w:r w:rsidRPr="00A05D1D">
      <w:rPr>
        <w:rFonts w:asciiTheme="majorHAnsi" w:eastAsiaTheme="majorEastAsia" w:hAnsiTheme="majorHAnsi" w:cs="PT Simple Bold Ruled" w:hint="cs"/>
        <w:sz w:val="32"/>
        <w:szCs w:val="32"/>
        <w:rtl/>
        <w:lang w:bidi="ar-DZ"/>
      </w:rPr>
      <w:t xml:space="preserve">التعليمات </w:t>
    </w:r>
    <w:r w:rsidRPr="00461D6D">
      <w:rPr>
        <w:rFonts w:asciiTheme="majorHAnsi" w:eastAsiaTheme="majorEastAsia" w:hAnsiTheme="majorHAnsi" w:cs="PT Simple Bold Ruled" w:hint="cs"/>
        <w:b/>
        <w:bCs/>
        <w:sz w:val="32"/>
        <w:szCs w:val="32"/>
        <w:rtl/>
        <w:lang w:bidi="ar-DZ"/>
      </w:rPr>
      <w:t>والأسس</w:t>
    </w:r>
  </w:p>
  <w:p w:rsidR="00FD276C" w:rsidRDefault="0034113C" w:rsidP="00F33429">
    <w:pPr>
      <w:pStyle w:val="a4"/>
      <w:rPr>
        <w:lang w:bidi="ar-DZ"/>
      </w:rPr>
    </w:pPr>
    <w:r>
      <mc:AlternateContent>
        <mc:Choice Requires="wps">
          <w:drawing>
            <wp:anchor distT="0" distB="0" distL="114300" distR="114300" simplePos="0" relativeHeight="251664384" behindDoc="0" locked="0" layoutInCell="1" allowOverlap="1">
              <wp:simplePos x="0" y="0"/>
              <wp:positionH relativeFrom="column">
                <wp:posOffset>493395</wp:posOffset>
              </wp:positionH>
              <wp:positionV relativeFrom="paragraph">
                <wp:posOffset>155575</wp:posOffset>
              </wp:positionV>
              <wp:extent cx="2474595" cy="7620"/>
              <wp:effectExtent l="45720" t="41275" r="41910" b="463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85pt;margin-top:12.25pt;width:194.85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fJwIAAEk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" strokeweight="6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A1D"/>
    <w:multiLevelType w:val="hybridMultilevel"/>
    <w:tmpl w:val="32A41AD4"/>
    <w:lvl w:ilvl="0" w:tplc="D18225B2">
      <w:start w:val="1"/>
      <w:numFmt w:val="arabicAbjad"/>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867047"/>
    <w:multiLevelType w:val="hybridMultilevel"/>
    <w:tmpl w:val="E2F20AE4"/>
    <w:lvl w:ilvl="0" w:tplc="05B08A4E">
      <w:start w:val="1"/>
      <w:numFmt w:val="arabicAbjad"/>
      <w:lvlText w:val="%1)"/>
      <w:lvlJc w:val="left"/>
      <w:pPr>
        <w:tabs>
          <w:tab w:val="num" w:pos="1620"/>
        </w:tabs>
        <w:ind w:left="1620" w:hanging="360"/>
      </w:pPr>
      <w:rPr>
        <w:rFonts w:cs="Times New Roman" w:hint="default"/>
        <w:b/>
      </w:rPr>
    </w:lvl>
    <w:lvl w:ilvl="1" w:tplc="17882910">
      <w:start w:val="1"/>
      <w:numFmt w:val="arabicAbjad"/>
      <w:lvlText w:val="%2)"/>
      <w:lvlJc w:val="left"/>
      <w:pPr>
        <w:tabs>
          <w:tab w:val="num" w:pos="1890"/>
        </w:tabs>
        <w:ind w:left="189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E37F80"/>
    <w:multiLevelType w:val="hybridMultilevel"/>
    <w:tmpl w:val="B2D6384A"/>
    <w:lvl w:ilvl="0" w:tplc="70CEEA30">
      <w:start w:val="5"/>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C7058D"/>
    <w:multiLevelType w:val="hybridMultilevel"/>
    <w:tmpl w:val="E760F0B8"/>
    <w:lvl w:ilvl="0" w:tplc="A8B23F62">
      <w:start w:val="8"/>
      <w:numFmt w:val="arabicAlpha"/>
      <w:lvlText w:val="%1."/>
      <w:lvlJc w:val="left"/>
      <w:pPr>
        <w:tabs>
          <w:tab w:val="num" w:pos="1684"/>
        </w:tabs>
        <w:ind w:left="168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E46322"/>
    <w:multiLevelType w:val="hybridMultilevel"/>
    <w:tmpl w:val="ABC63D20"/>
    <w:lvl w:ilvl="0" w:tplc="772C6902">
      <w:start w:val="1"/>
      <w:numFmt w:val="decimal"/>
      <w:lvlText w:val="%1-"/>
      <w:lvlJc w:val="left"/>
      <w:pPr>
        <w:tabs>
          <w:tab w:val="num" w:pos="392"/>
        </w:tabs>
        <w:spacing w:beforeLines="0" w:beforeAutospacing="0" w:afterLines="0" w:afterAutospacing="0"/>
        <w:ind w:left="392" w:right="392" w:hanging="360"/>
      </w:pPr>
    </w:lvl>
    <w:lvl w:ilvl="1" w:tplc="60C0FBCE">
      <w:start w:val="1"/>
      <w:numFmt w:val="decimal"/>
      <w:lvlText w:val="%2."/>
      <w:lvlJc w:val="left"/>
      <w:pPr>
        <w:tabs>
          <w:tab w:val="num" w:pos="1112"/>
        </w:tabs>
        <w:spacing w:beforeLines="0" w:beforeAutospacing="0" w:afterLines="0" w:afterAutospacing="0"/>
        <w:ind w:left="1112" w:right="1112" w:hanging="360"/>
      </w:pPr>
    </w:lvl>
    <w:lvl w:ilvl="2" w:tplc="0401001B">
      <w:start w:val="1"/>
      <w:numFmt w:val="lowerRoman"/>
      <w:lvlText w:val="%3."/>
      <w:lvlJc w:val="right"/>
      <w:pPr>
        <w:tabs>
          <w:tab w:val="num" w:pos="1832"/>
        </w:tabs>
        <w:spacing w:beforeLines="0" w:beforeAutospacing="0" w:afterLines="0" w:afterAutospacing="0"/>
        <w:ind w:left="1832" w:right="1832" w:hanging="18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5">
    <w:nsid w:val="03F929A1"/>
    <w:multiLevelType w:val="hybridMultilevel"/>
    <w:tmpl w:val="0F4297B2"/>
    <w:lvl w:ilvl="0" w:tplc="2D300040">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5429E2"/>
    <w:multiLevelType w:val="hybridMultilevel"/>
    <w:tmpl w:val="E0C2161C"/>
    <w:lvl w:ilvl="0" w:tplc="17882910">
      <w:start w:val="1"/>
      <w:numFmt w:val="arabicAbjad"/>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7">
    <w:nsid w:val="10EC6E82"/>
    <w:multiLevelType w:val="hybridMultilevel"/>
    <w:tmpl w:val="6F708924"/>
    <w:lvl w:ilvl="0" w:tplc="04010001">
      <w:start w:val="1"/>
      <w:numFmt w:val="bullet"/>
      <w:lvlText w:val=""/>
      <w:lvlJc w:val="left"/>
      <w:pPr>
        <w:tabs>
          <w:tab w:val="num" w:pos="1080"/>
        </w:tabs>
        <w:spacing w:beforeLines="0" w:beforeAutospacing="0" w:afterLines="0" w:afterAutospacing="0"/>
        <w:ind w:left="1080" w:right="1080" w:hanging="360"/>
      </w:pPr>
      <w:rPr>
        <w:rFonts w:ascii="Symbol" w:hAnsi="Symbol"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8">
    <w:nsid w:val="14095C8C"/>
    <w:multiLevelType w:val="hybridMultilevel"/>
    <w:tmpl w:val="79AA044A"/>
    <w:lvl w:ilvl="0" w:tplc="08DC643A">
      <w:start w:val="1"/>
      <w:numFmt w:val="decimal"/>
      <w:lvlText w:val="%1."/>
      <w:lvlJc w:val="left"/>
      <w:pPr>
        <w:ind w:left="1144" w:hanging="72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nsid w:val="19DB0B84"/>
    <w:multiLevelType w:val="hybridMultilevel"/>
    <w:tmpl w:val="B83A1D42"/>
    <w:lvl w:ilvl="0" w:tplc="4BA46114">
      <w:start w:val="1"/>
      <w:numFmt w:val="decimal"/>
      <w:lvlText w:val="(%1)"/>
      <w:lvlJc w:val="left"/>
      <w:pPr>
        <w:tabs>
          <w:tab w:val="num" w:pos="386"/>
        </w:tabs>
        <w:ind w:left="386" w:hanging="360"/>
      </w:pPr>
      <w:rPr>
        <w:rFonts w:hint="default"/>
      </w:rPr>
    </w:lvl>
    <w:lvl w:ilvl="1" w:tplc="BC14E250">
      <w:start w:val="1"/>
      <w:numFmt w:val="bullet"/>
      <w:lvlText w:val="-"/>
      <w:lvlJc w:val="left"/>
      <w:pPr>
        <w:tabs>
          <w:tab w:val="num" w:pos="1106"/>
        </w:tabs>
        <w:ind w:left="1106" w:hanging="360"/>
      </w:pPr>
      <w:rPr>
        <w:rFonts w:ascii="mylotus" w:eastAsia="Times New Roman" w:hAnsi="mylotus" w:cs="mylotu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0">
    <w:nsid w:val="1DAD344E"/>
    <w:multiLevelType w:val="hybridMultilevel"/>
    <w:tmpl w:val="42A05F06"/>
    <w:lvl w:ilvl="0" w:tplc="B5AE6CB2">
      <w:start w:val="1"/>
      <w:numFmt w:val="decimal"/>
      <w:lvlText w:val="%1-"/>
      <w:lvlJc w:val="left"/>
      <w:pPr>
        <w:tabs>
          <w:tab w:val="num" w:pos="3086"/>
        </w:tabs>
        <w:ind w:left="3086"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06D3F32"/>
    <w:multiLevelType w:val="hybridMultilevel"/>
    <w:tmpl w:val="B240BCFC"/>
    <w:lvl w:ilvl="0" w:tplc="0409000F">
      <w:start w:val="1"/>
      <w:numFmt w:val="decimal"/>
      <w:lvlText w:val="%1."/>
      <w:lvlJc w:val="left"/>
      <w:pPr>
        <w:ind w:left="2520" w:hanging="360"/>
      </w:pPr>
      <w:rPr>
        <w:rFonts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1834A4E"/>
    <w:multiLevelType w:val="hybridMultilevel"/>
    <w:tmpl w:val="1556EB34"/>
    <w:lvl w:ilvl="0" w:tplc="D18225B2">
      <w:start w:val="1"/>
      <w:numFmt w:val="arabicAbja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D18225B2">
      <w:start w:val="1"/>
      <w:numFmt w:val="arabicAbjad"/>
      <w:lvlText w:val="%3."/>
      <w:lvlJc w:val="left"/>
      <w:pPr>
        <w:tabs>
          <w:tab w:val="num" w:pos="1260"/>
        </w:tabs>
        <w:ind w:left="12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1EC122D"/>
    <w:multiLevelType w:val="hybridMultilevel"/>
    <w:tmpl w:val="DD40857E"/>
    <w:lvl w:ilvl="0" w:tplc="30B8757C">
      <w:start w:val="1"/>
      <w:numFmt w:val="arabicAlpha"/>
      <w:lvlText w:val="%1-"/>
      <w:lvlJc w:val="center"/>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DF6491"/>
    <w:multiLevelType w:val="hybridMultilevel"/>
    <w:tmpl w:val="96908758"/>
    <w:lvl w:ilvl="0" w:tplc="AC4C89CA">
      <w:start w:val="1"/>
      <w:numFmt w:val="decimal"/>
      <w:lvlText w:val="%1."/>
      <w:lvlJc w:val="left"/>
      <w:pPr>
        <w:ind w:left="735" w:hanging="375"/>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4B16416"/>
    <w:multiLevelType w:val="hybridMultilevel"/>
    <w:tmpl w:val="C01EE92E"/>
    <w:lvl w:ilvl="0" w:tplc="3FCC03EA">
      <w:start w:val="1"/>
      <w:numFmt w:val="arabicAbjad"/>
      <w:lvlText w:val="%1-"/>
      <w:lvlJc w:val="center"/>
      <w:pPr>
        <w:tabs>
          <w:tab w:val="num" w:pos="1684"/>
        </w:tabs>
        <w:spacing w:beforeLines="0" w:beforeAutospacing="0" w:afterLines="0" w:afterAutospacing="0"/>
        <w:ind w:left="1684" w:right="16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4F74DAE"/>
    <w:multiLevelType w:val="hybridMultilevel"/>
    <w:tmpl w:val="BA8E856A"/>
    <w:lvl w:ilvl="0" w:tplc="81E23326">
      <w:start w:val="1"/>
      <w:numFmt w:val="arabicAlpha"/>
      <w:lvlText w:val="%1."/>
      <w:lvlJc w:val="left"/>
      <w:pPr>
        <w:tabs>
          <w:tab w:val="num" w:pos="1080"/>
        </w:tabs>
        <w:spacing w:beforeLines="0" w:beforeAutospacing="0" w:afterLines="0" w:afterAutospacing="0"/>
        <w:ind w:left="108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7">
    <w:nsid w:val="28502D0E"/>
    <w:multiLevelType w:val="hybridMultilevel"/>
    <w:tmpl w:val="60481ED2"/>
    <w:lvl w:ilvl="0" w:tplc="83D06AFC">
      <w:start w:val="1"/>
      <w:numFmt w:val="decimal"/>
      <w:lvlText w:val="%1."/>
      <w:lvlJc w:val="left"/>
      <w:pPr>
        <w:ind w:left="825" w:hanging="465"/>
      </w:pPr>
    </w:lvl>
    <w:lvl w:ilvl="1" w:tplc="19A052A6">
      <w:start w:val="1"/>
      <w:numFmt w:val="arabicAlpha"/>
      <w:lvlText w:val="%2-"/>
      <w:lvlJc w:val="left"/>
      <w:pPr>
        <w:ind w:left="1455" w:hanging="375"/>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432ACD"/>
    <w:multiLevelType w:val="hybridMultilevel"/>
    <w:tmpl w:val="CB8A18FC"/>
    <w:lvl w:ilvl="0" w:tplc="0AF0DF0E">
      <w:start w:val="1"/>
      <w:numFmt w:val="arabicAbjad"/>
      <w:lvlText w:val="%1."/>
      <w:lvlJc w:val="left"/>
      <w:pPr>
        <w:tabs>
          <w:tab w:val="num" w:pos="1646"/>
        </w:tabs>
        <w:spacing w:beforeLines="0" w:beforeAutospacing="0" w:afterLines="0" w:afterAutospacing="0"/>
        <w:ind w:left="1646" w:right="16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BD665EF"/>
    <w:multiLevelType w:val="hybridMultilevel"/>
    <w:tmpl w:val="C2642D30"/>
    <w:lvl w:ilvl="0" w:tplc="19A052A6">
      <w:start w:val="1"/>
      <w:numFmt w:val="arabicAlpha"/>
      <w:lvlText w:val="%1-"/>
      <w:lvlJc w:val="left"/>
      <w:pPr>
        <w:ind w:left="435"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C7113B1"/>
    <w:multiLevelType w:val="hybridMultilevel"/>
    <w:tmpl w:val="245ADE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254A43"/>
    <w:multiLevelType w:val="hybridMultilevel"/>
    <w:tmpl w:val="7700AF74"/>
    <w:lvl w:ilvl="0" w:tplc="D18225B2">
      <w:start w:val="1"/>
      <w:numFmt w:val="arabicAbjad"/>
      <w:lvlText w:val="%1."/>
      <w:lvlJc w:val="left"/>
      <w:pPr>
        <w:tabs>
          <w:tab w:val="num" w:pos="1646"/>
        </w:tabs>
        <w:ind w:left="16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8A542EA"/>
    <w:multiLevelType w:val="hybridMultilevel"/>
    <w:tmpl w:val="BB5AE112"/>
    <w:lvl w:ilvl="0" w:tplc="3FCC03EA">
      <w:start w:val="1"/>
      <w:numFmt w:val="arabicAbjad"/>
      <w:lvlText w:val="%1-"/>
      <w:lvlJc w:val="center"/>
      <w:pPr>
        <w:tabs>
          <w:tab w:val="num" w:pos="1890"/>
        </w:tabs>
        <w:spacing w:beforeLines="0" w:beforeAutospacing="0" w:afterLines="0" w:afterAutospacing="0"/>
        <w:ind w:left="1890" w:right="18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902367B"/>
    <w:multiLevelType w:val="hybridMultilevel"/>
    <w:tmpl w:val="186EB932"/>
    <w:lvl w:ilvl="0" w:tplc="4E62931C">
      <w:start w:val="5"/>
      <w:numFmt w:val="arabicAlpha"/>
      <w:lvlText w:val="%1."/>
      <w:lvlJc w:val="left"/>
      <w:pPr>
        <w:tabs>
          <w:tab w:val="num" w:pos="720"/>
        </w:tabs>
        <w:ind w:left="72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24">
    <w:nsid w:val="3BC7748F"/>
    <w:multiLevelType w:val="hybridMultilevel"/>
    <w:tmpl w:val="E99493F2"/>
    <w:lvl w:ilvl="0" w:tplc="E3D4CD02">
      <w:start w:val="1"/>
      <w:numFmt w:val="arabicAlpha"/>
      <w:lvlText w:val="%1-"/>
      <w:lvlJc w:val="left"/>
      <w:pPr>
        <w:ind w:left="720" w:hanging="360"/>
      </w:pPr>
      <w:rPr>
        <w:b/>
        <w:bCs/>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C7C10BB"/>
    <w:multiLevelType w:val="hybridMultilevel"/>
    <w:tmpl w:val="9A868900"/>
    <w:lvl w:ilvl="0" w:tplc="0401000F">
      <w:start w:val="1"/>
      <w:numFmt w:val="decimal"/>
      <w:lvlText w:val="%1."/>
      <w:lvlJc w:val="left"/>
      <w:pPr>
        <w:tabs>
          <w:tab w:val="num" w:pos="1080"/>
        </w:tabs>
        <w:spacing w:beforeLines="0" w:beforeAutospacing="0" w:afterLines="0" w:afterAutospacing="0"/>
        <w:ind w:left="1080" w:right="108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26">
    <w:nsid w:val="3CD336BB"/>
    <w:multiLevelType w:val="hybridMultilevel"/>
    <w:tmpl w:val="0234FA3E"/>
    <w:lvl w:ilvl="0" w:tplc="D18225B2">
      <w:start w:val="1"/>
      <w:numFmt w:val="arabicAbjad"/>
      <w:lvlText w:val="%1."/>
      <w:lvlJc w:val="left"/>
      <w:pPr>
        <w:tabs>
          <w:tab w:val="num" w:pos="1646"/>
        </w:tabs>
        <w:ind w:left="16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D5815E5"/>
    <w:multiLevelType w:val="hybridMultilevel"/>
    <w:tmpl w:val="2EA84572"/>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EF50F20"/>
    <w:multiLevelType w:val="hybridMultilevel"/>
    <w:tmpl w:val="F3AEED9C"/>
    <w:lvl w:ilvl="0" w:tplc="210E9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EB1480"/>
    <w:multiLevelType w:val="hybridMultilevel"/>
    <w:tmpl w:val="737CC956"/>
    <w:lvl w:ilvl="0" w:tplc="17882910">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9405843"/>
    <w:multiLevelType w:val="hybridMultilevel"/>
    <w:tmpl w:val="9432C71E"/>
    <w:lvl w:ilvl="0" w:tplc="D18225B2">
      <w:start w:val="1"/>
      <w:numFmt w:val="arabicAbja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AFB3E1E"/>
    <w:multiLevelType w:val="hybridMultilevel"/>
    <w:tmpl w:val="9F32C2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B49615A"/>
    <w:multiLevelType w:val="hybridMultilevel"/>
    <w:tmpl w:val="EB18B1F4"/>
    <w:lvl w:ilvl="0" w:tplc="4A0ABEAC">
      <w:start w:val="1"/>
      <w:numFmt w:val="arabicAlpha"/>
      <w:lvlText w:val="%1."/>
      <w:lvlJc w:val="left"/>
      <w:pPr>
        <w:tabs>
          <w:tab w:val="num" w:pos="1440"/>
        </w:tabs>
        <w:spacing w:beforeLines="0" w:beforeAutospacing="0" w:afterLines="0" w:afterAutospacing="0"/>
        <w:ind w:left="1440" w:right="1530" w:hanging="360"/>
      </w:pPr>
      <w:rPr>
        <w:b/>
        <w:lang w:bidi="ar-J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FE0000E"/>
    <w:multiLevelType w:val="hybridMultilevel"/>
    <w:tmpl w:val="9A868900"/>
    <w:lvl w:ilvl="0" w:tplc="0401000F">
      <w:start w:val="1"/>
      <w:numFmt w:val="decimal"/>
      <w:lvlText w:val="%1."/>
      <w:lvlJc w:val="left"/>
      <w:pPr>
        <w:tabs>
          <w:tab w:val="num" w:pos="1080"/>
        </w:tabs>
        <w:spacing w:beforeLines="0" w:beforeAutospacing="0" w:afterLines="0" w:afterAutospacing="0"/>
        <w:ind w:left="1080" w:right="108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4">
    <w:nsid w:val="50633C6A"/>
    <w:multiLevelType w:val="hybridMultilevel"/>
    <w:tmpl w:val="0FC45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D07CCB"/>
    <w:multiLevelType w:val="hybridMultilevel"/>
    <w:tmpl w:val="BA8E856A"/>
    <w:lvl w:ilvl="0" w:tplc="81E23326">
      <w:start w:val="1"/>
      <w:numFmt w:val="arabicAlpha"/>
      <w:lvlText w:val="%1."/>
      <w:lvlJc w:val="left"/>
      <w:pPr>
        <w:tabs>
          <w:tab w:val="num" w:pos="1080"/>
        </w:tabs>
        <w:spacing w:beforeLines="0" w:beforeAutospacing="0" w:afterLines="0" w:afterAutospacing="0"/>
        <w:ind w:left="108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6">
    <w:nsid w:val="516E246C"/>
    <w:multiLevelType w:val="hybridMultilevel"/>
    <w:tmpl w:val="E95AC2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3D85FE4"/>
    <w:multiLevelType w:val="hybridMultilevel"/>
    <w:tmpl w:val="F5D8F87A"/>
    <w:lvl w:ilvl="0" w:tplc="D18225B2">
      <w:start w:val="1"/>
      <w:numFmt w:val="arabicAbjad"/>
      <w:lvlText w:val="%1."/>
      <w:lvlJc w:val="left"/>
      <w:pPr>
        <w:tabs>
          <w:tab w:val="num" w:pos="1826"/>
        </w:tabs>
        <w:ind w:left="182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45D38BC"/>
    <w:multiLevelType w:val="hybridMultilevel"/>
    <w:tmpl w:val="47F86C44"/>
    <w:lvl w:ilvl="0" w:tplc="1E62FEAA">
      <w:start w:val="5"/>
      <w:numFmt w:val="arabicAlpha"/>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5735B33"/>
    <w:multiLevelType w:val="hybridMultilevel"/>
    <w:tmpl w:val="BA8E856A"/>
    <w:lvl w:ilvl="0" w:tplc="81E23326">
      <w:start w:val="1"/>
      <w:numFmt w:val="arabicAlpha"/>
      <w:lvlText w:val="%1."/>
      <w:lvlJc w:val="left"/>
      <w:pPr>
        <w:tabs>
          <w:tab w:val="num" w:pos="1080"/>
        </w:tabs>
        <w:spacing w:beforeLines="0" w:beforeAutospacing="0" w:afterLines="0" w:afterAutospacing="0"/>
        <w:ind w:left="108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40">
    <w:nsid w:val="57C742C5"/>
    <w:multiLevelType w:val="hybridMultilevel"/>
    <w:tmpl w:val="4936F41C"/>
    <w:lvl w:ilvl="0" w:tplc="86D416C0">
      <w:start w:val="1"/>
      <w:numFmt w:val="arabicAlpha"/>
      <w:lvlText w:val="%1."/>
      <w:lvlJc w:val="left"/>
      <w:pPr>
        <w:tabs>
          <w:tab w:val="num" w:pos="720"/>
        </w:tabs>
        <w:ind w:left="72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41">
    <w:nsid w:val="59485C43"/>
    <w:multiLevelType w:val="hybridMultilevel"/>
    <w:tmpl w:val="82F80592"/>
    <w:lvl w:ilvl="0" w:tplc="B5AE6CB2">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FCC54F2"/>
    <w:multiLevelType w:val="hybridMultilevel"/>
    <w:tmpl w:val="CE621FFA"/>
    <w:lvl w:ilvl="0" w:tplc="17882910">
      <w:start w:val="1"/>
      <w:numFmt w:val="arabicAbjad"/>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0264A40"/>
    <w:multiLevelType w:val="hybridMultilevel"/>
    <w:tmpl w:val="84DEDBDE"/>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1ED104F"/>
    <w:multiLevelType w:val="hybridMultilevel"/>
    <w:tmpl w:val="E1FCFC54"/>
    <w:lvl w:ilvl="0" w:tplc="968E5BD8">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3D5375F"/>
    <w:multiLevelType w:val="hybridMultilevel"/>
    <w:tmpl w:val="463240BE"/>
    <w:lvl w:ilvl="0" w:tplc="D6E486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D2764C"/>
    <w:multiLevelType w:val="hybridMultilevel"/>
    <w:tmpl w:val="5EB6D07E"/>
    <w:lvl w:ilvl="0" w:tplc="AB62781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3252BF4"/>
    <w:multiLevelType w:val="hybridMultilevel"/>
    <w:tmpl w:val="B5C270C2"/>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8"/>
  </w:num>
  <w:num w:numId="13">
    <w:abstractNumId w:val="34"/>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
  </w:num>
  <w:num w:numId="44">
    <w:abstractNumId w:val="42"/>
  </w:num>
  <w:num w:numId="45">
    <w:abstractNumId w:val="11"/>
  </w:num>
  <w:num w:numId="46">
    <w:abstractNumId w:val="36"/>
  </w:num>
  <w:num w:numId="47">
    <w:abstractNumId w:val="6"/>
  </w:num>
  <w:num w:numId="4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29"/>
    <w:rsid w:val="00001B29"/>
    <w:rsid w:val="00016D4F"/>
    <w:rsid w:val="00023107"/>
    <w:rsid w:val="00024F22"/>
    <w:rsid w:val="00043633"/>
    <w:rsid w:val="00043F54"/>
    <w:rsid w:val="00047324"/>
    <w:rsid w:val="0005031F"/>
    <w:rsid w:val="0005335C"/>
    <w:rsid w:val="00074C4E"/>
    <w:rsid w:val="00080118"/>
    <w:rsid w:val="000968DE"/>
    <w:rsid w:val="000A7A0F"/>
    <w:rsid w:val="000B30FA"/>
    <w:rsid w:val="000C27B3"/>
    <w:rsid w:val="000F0403"/>
    <w:rsid w:val="000F2E41"/>
    <w:rsid w:val="00106991"/>
    <w:rsid w:val="00115DB4"/>
    <w:rsid w:val="0014459F"/>
    <w:rsid w:val="00144681"/>
    <w:rsid w:val="00150F87"/>
    <w:rsid w:val="00151149"/>
    <w:rsid w:val="00151FFC"/>
    <w:rsid w:val="001560A4"/>
    <w:rsid w:val="00160369"/>
    <w:rsid w:val="00162339"/>
    <w:rsid w:val="00170D9C"/>
    <w:rsid w:val="00176688"/>
    <w:rsid w:val="00187293"/>
    <w:rsid w:val="00195D4D"/>
    <w:rsid w:val="001A495A"/>
    <w:rsid w:val="001C52C6"/>
    <w:rsid w:val="001D4E52"/>
    <w:rsid w:val="001E2687"/>
    <w:rsid w:val="001F024A"/>
    <w:rsid w:val="00202591"/>
    <w:rsid w:val="00212110"/>
    <w:rsid w:val="002158D5"/>
    <w:rsid w:val="00217BFB"/>
    <w:rsid w:val="00221270"/>
    <w:rsid w:val="00223FED"/>
    <w:rsid w:val="002254A6"/>
    <w:rsid w:val="002256DC"/>
    <w:rsid w:val="00231D1C"/>
    <w:rsid w:val="00232A27"/>
    <w:rsid w:val="00251601"/>
    <w:rsid w:val="00253024"/>
    <w:rsid w:val="0026222E"/>
    <w:rsid w:val="00272B15"/>
    <w:rsid w:val="0028426D"/>
    <w:rsid w:val="00286495"/>
    <w:rsid w:val="002948FC"/>
    <w:rsid w:val="002A0739"/>
    <w:rsid w:val="002A1D06"/>
    <w:rsid w:val="002C0BDA"/>
    <w:rsid w:val="002C32A8"/>
    <w:rsid w:val="002C334E"/>
    <w:rsid w:val="002F09C9"/>
    <w:rsid w:val="002F6249"/>
    <w:rsid w:val="00303668"/>
    <w:rsid w:val="00311ABC"/>
    <w:rsid w:val="0031611C"/>
    <w:rsid w:val="00321CFF"/>
    <w:rsid w:val="00331681"/>
    <w:rsid w:val="00333B2E"/>
    <w:rsid w:val="00337175"/>
    <w:rsid w:val="0034113C"/>
    <w:rsid w:val="00343112"/>
    <w:rsid w:val="00343694"/>
    <w:rsid w:val="00361A65"/>
    <w:rsid w:val="00370118"/>
    <w:rsid w:val="0038033F"/>
    <w:rsid w:val="003878EB"/>
    <w:rsid w:val="00396EE6"/>
    <w:rsid w:val="003A15B9"/>
    <w:rsid w:val="003A57BA"/>
    <w:rsid w:val="003B7FA8"/>
    <w:rsid w:val="003D1C95"/>
    <w:rsid w:val="003D4184"/>
    <w:rsid w:val="003E5EBC"/>
    <w:rsid w:val="003F323C"/>
    <w:rsid w:val="00402424"/>
    <w:rsid w:val="004131F1"/>
    <w:rsid w:val="00420FBF"/>
    <w:rsid w:val="00421C75"/>
    <w:rsid w:val="00436CFE"/>
    <w:rsid w:val="00444842"/>
    <w:rsid w:val="00454374"/>
    <w:rsid w:val="00461D6D"/>
    <w:rsid w:val="00482E91"/>
    <w:rsid w:val="004922B6"/>
    <w:rsid w:val="004979BB"/>
    <w:rsid w:val="004A30C0"/>
    <w:rsid w:val="004A3F22"/>
    <w:rsid w:val="004B1644"/>
    <w:rsid w:val="004C54F5"/>
    <w:rsid w:val="004E0E0F"/>
    <w:rsid w:val="004E18CE"/>
    <w:rsid w:val="004E7873"/>
    <w:rsid w:val="0051366D"/>
    <w:rsid w:val="00531645"/>
    <w:rsid w:val="00537C2D"/>
    <w:rsid w:val="00544848"/>
    <w:rsid w:val="00553D2E"/>
    <w:rsid w:val="00555774"/>
    <w:rsid w:val="0058261C"/>
    <w:rsid w:val="005838E4"/>
    <w:rsid w:val="005A4CEA"/>
    <w:rsid w:val="005B76B1"/>
    <w:rsid w:val="005D2023"/>
    <w:rsid w:val="005D6825"/>
    <w:rsid w:val="005F7660"/>
    <w:rsid w:val="00611871"/>
    <w:rsid w:val="00622BA7"/>
    <w:rsid w:val="006336A8"/>
    <w:rsid w:val="00645C47"/>
    <w:rsid w:val="0069137A"/>
    <w:rsid w:val="006A7337"/>
    <w:rsid w:val="006C376A"/>
    <w:rsid w:val="006D4BA9"/>
    <w:rsid w:val="006F17B7"/>
    <w:rsid w:val="006F3576"/>
    <w:rsid w:val="00703CFD"/>
    <w:rsid w:val="00716591"/>
    <w:rsid w:val="00733678"/>
    <w:rsid w:val="00733F08"/>
    <w:rsid w:val="0073651F"/>
    <w:rsid w:val="00747FE6"/>
    <w:rsid w:val="00770683"/>
    <w:rsid w:val="00770FE0"/>
    <w:rsid w:val="00772EAA"/>
    <w:rsid w:val="00793C27"/>
    <w:rsid w:val="00795915"/>
    <w:rsid w:val="007A426D"/>
    <w:rsid w:val="007A4C59"/>
    <w:rsid w:val="007B2AAC"/>
    <w:rsid w:val="007D3828"/>
    <w:rsid w:val="007E6763"/>
    <w:rsid w:val="00815986"/>
    <w:rsid w:val="0082100D"/>
    <w:rsid w:val="00823C7D"/>
    <w:rsid w:val="008339D8"/>
    <w:rsid w:val="00850313"/>
    <w:rsid w:val="008561A8"/>
    <w:rsid w:val="00857C92"/>
    <w:rsid w:val="008676D9"/>
    <w:rsid w:val="0087096A"/>
    <w:rsid w:val="00874881"/>
    <w:rsid w:val="0087670A"/>
    <w:rsid w:val="00886385"/>
    <w:rsid w:val="008A15C2"/>
    <w:rsid w:val="008A3D3E"/>
    <w:rsid w:val="008D2094"/>
    <w:rsid w:val="008D369C"/>
    <w:rsid w:val="008D41CE"/>
    <w:rsid w:val="008D4659"/>
    <w:rsid w:val="008F6166"/>
    <w:rsid w:val="008F787D"/>
    <w:rsid w:val="008F7F04"/>
    <w:rsid w:val="00902282"/>
    <w:rsid w:val="00907F3C"/>
    <w:rsid w:val="00914052"/>
    <w:rsid w:val="00935B7C"/>
    <w:rsid w:val="00946784"/>
    <w:rsid w:val="00954875"/>
    <w:rsid w:val="00955C2B"/>
    <w:rsid w:val="009725FF"/>
    <w:rsid w:val="009833B2"/>
    <w:rsid w:val="00996B88"/>
    <w:rsid w:val="009A4F94"/>
    <w:rsid w:val="009C13D3"/>
    <w:rsid w:val="009D59F0"/>
    <w:rsid w:val="009E5CEF"/>
    <w:rsid w:val="009E772D"/>
    <w:rsid w:val="009F1D6D"/>
    <w:rsid w:val="009F74FC"/>
    <w:rsid w:val="00A007EB"/>
    <w:rsid w:val="00A05E93"/>
    <w:rsid w:val="00A13999"/>
    <w:rsid w:val="00A204A3"/>
    <w:rsid w:val="00A32F7F"/>
    <w:rsid w:val="00A33B07"/>
    <w:rsid w:val="00A43EDC"/>
    <w:rsid w:val="00A474C0"/>
    <w:rsid w:val="00A5026D"/>
    <w:rsid w:val="00A516CC"/>
    <w:rsid w:val="00A5578D"/>
    <w:rsid w:val="00A63497"/>
    <w:rsid w:val="00A71855"/>
    <w:rsid w:val="00A73F56"/>
    <w:rsid w:val="00A851FD"/>
    <w:rsid w:val="00AA6CCD"/>
    <w:rsid w:val="00AB21CC"/>
    <w:rsid w:val="00AB3466"/>
    <w:rsid w:val="00AB5071"/>
    <w:rsid w:val="00AC2E51"/>
    <w:rsid w:val="00AC35FB"/>
    <w:rsid w:val="00AE059B"/>
    <w:rsid w:val="00AE58E1"/>
    <w:rsid w:val="00B01824"/>
    <w:rsid w:val="00B05073"/>
    <w:rsid w:val="00B27B9B"/>
    <w:rsid w:val="00B32F31"/>
    <w:rsid w:val="00B4497D"/>
    <w:rsid w:val="00B45030"/>
    <w:rsid w:val="00B5182C"/>
    <w:rsid w:val="00B565BC"/>
    <w:rsid w:val="00B63B25"/>
    <w:rsid w:val="00B728FC"/>
    <w:rsid w:val="00B72D5C"/>
    <w:rsid w:val="00B80F8F"/>
    <w:rsid w:val="00B858C7"/>
    <w:rsid w:val="00B93509"/>
    <w:rsid w:val="00BA09F5"/>
    <w:rsid w:val="00BB04FF"/>
    <w:rsid w:val="00BB39A2"/>
    <w:rsid w:val="00BB3E04"/>
    <w:rsid w:val="00BB6A4E"/>
    <w:rsid w:val="00BC3D4C"/>
    <w:rsid w:val="00BC48C5"/>
    <w:rsid w:val="00BC747A"/>
    <w:rsid w:val="00BD5802"/>
    <w:rsid w:val="00BD726C"/>
    <w:rsid w:val="00BD7BA7"/>
    <w:rsid w:val="00BE303A"/>
    <w:rsid w:val="00BE602C"/>
    <w:rsid w:val="00BF13FB"/>
    <w:rsid w:val="00BF1DD9"/>
    <w:rsid w:val="00C025A3"/>
    <w:rsid w:val="00C03666"/>
    <w:rsid w:val="00C15AFE"/>
    <w:rsid w:val="00C329F0"/>
    <w:rsid w:val="00C40FC8"/>
    <w:rsid w:val="00C44C42"/>
    <w:rsid w:val="00C57C78"/>
    <w:rsid w:val="00C64E66"/>
    <w:rsid w:val="00C73FC8"/>
    <w:rsid w:val="00C87E14"/>
    <w:rsid w:val="00C90297"/>
    <w:rsid w:val="00C9175D"/>
    <w:rsid w:val="00CA1B33"/>
    <w:rsid w:val="00CB2083"/>
    <w:rsid w:val="00CB59E8"/>
    <w:rsid w:val="00CB6041"/>
    <w:rsid w:val="00CD205B"/>
    <w:rsid w:val="00CD66E2"/>
    <w:rsid w:val="00CE1E02"/>
    <w:rsid w:val="00CF0CBE"/>
    <w:rsid w:val="00CF79AE"/>
    <w:rsid w:val="00D0296B"/>
    <w:rsid w:val="00D10A39"/>
    <w:rsid w:val="00D1242C"/>
    <w:rsid w:val="00D15DB8"/>
    <w:rsid w:val="00D1782C"/>
    <w:rsid w:val="00D21802"/>
    <w:rsid w:val="00D246B0"/>
    <w:rsid w:val="00D3576F"/>
    <w:rsid w:val="00D401E4"/>
    <w:rsid w:val="00D42F64"/>
    <w:rsid w:val="00D431E1"/>
    <w:rsid w:val="00D51D2C"/>
    <w:rsid w:val="00D71290"/>
    <w:rsid w:val="00D921DA"/>
    <w:rsid w:val="00D94F66"/>
    <w:rsid w:val="00DA4A47"/>
    <w:rsid w:val="00DB05ED"/>
    <w:rsid w:val="00DD32F8"/>
    <w:rsid w:val="00DE6F80"/>
    <w:rsid w:val="00DE797B"/>
    <w:rsid w:val="00DF1895"/>
    <w:rsid w:val="00DF5DA2"/>
    <w:rsid w:val="00E24201"/>
    <w:rsid w:val="00E26B1B"/>
    <w:rsid w:val="00E30E8B"/>
    <w:rsid w:val="00E31E9E"/>
    <w:rsid w:val="00E439E7"/>
    <w:rsid w:val="00E51B07"/>
    <w:rsid w:val="00E672AA"/>
    <w:rsid w:val="00E67AD5"/>
    <w:rsid w:val="00E728C9"/>
    <w:rsid w:val="00E86E0B"/>
    <w:rsid w:val="00E90E71"/>
    <w:rsid w:val="00EA60BE"/>
    <w:rsid w:val="00EB66C8"/>
    <w:rsid w:val="00EC33D3"/>
    <w:rsid w:val="00ED31F4"/>
    <w:rsid w:val="00EF2789"/>
    <w:rsid w:val="00F10BCC"/>
    <w:rsid w:val="00F27A35"/>
    <w:rsid w:val="00F33429"/>
    <w:rsid w:val="00F54349"/>
    <w:rsid w:val="00F65DE7"/>
    <w:rsid w:val="00F7689C"/>
    <w:rsid w:val="00F76D3A"/>
    <w:rsid w:val="00F84DE7"/>
    <w:rsid w:val="00F856D5"/>
    <w:rsid w:val="00F959EF"/>
    <w:rsid w:val="00F9790B"/>
    <w:rsid w:val="00FD276C"/>
    <w:rsid w:val="00FD44FD"/>
    <w:rsid w:val="00FE19EF"/>
    <w:rsid w:val="00FF5C08"/>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semiHidden/>
    <w:unhideWhenUsed/>
    <w:rsid w:val="00A516CC"/>
    <w:pPr>
      <w:spacing w:after="120" w:line="480" w:lineRule="auto"/>
      <w:ind w:left="360"/>
    </w:pPr>
  </w:style>
  <w:style w:type="character" w:customStyle="1" w:styleId="2Char0">
    <w:name w:val="نص أساسي بمسافة بادئة 2 Char"/>
    <w:basedOn w:val="a0"/>
    <w:link w:val="20"/>
    <w:uiPriority w:val="99"/>
    <w:semiHidden/>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uiPriority w:val="34"/>
    <w:locked/>
    <w:rsid w:val="00E31E9E"/>
    <w:rPr>
      <w:rFonts w:ascii="Times New Roman" w:eastAsia="Times New Roman" w:hAnsi="Times New Roman" w:cs="Times New Roman"/>
      <w:sz w:val="24"/>
      <w:szCs w:val="24"/>
    </w:rPr>
  </w:style>
  <w:style w:type="paragraph" w:styleId="af2">
    <w:name w:val="endnote text"/>
    <w:basedOn w:val="a"/>
    <w:link w:val="Char9"/>
    <w:uiPriority w:val="99"/>
    <w:semiHidden/>
    <w:unhideWhenUsed/>
    <w:rsid w:val="00BD5802"/>
    <w:pPr>
      <w:bidi w:val="0"/>
      <w:spacing w:after="0" w:line="240" w:lineRule="auto"/>
    </w:pPr>
    <w:rPr>
      <w:sz w:val="20"/>
      <w:szCs w:val="20"/>
    </w:rPr>
  </w:style>
  <w:style w:type="character" w:customStyle="1" w:styleId="Char9">
    <w:name w:val="نص تعليق ختامي Char"/>
    <w:basedOn w:val="a0"/>
    <w:link w:val="af2"/>
    <w:uiPriority w:val="99"/>
    <w:semiHidden/>
    <w:rsid w:val="00BD5802"/>
    <w:rPr>
      <w:sz w:val="20"/>
      <w:szCs w:val="20"/>
    </w:rPr>
  </w:style>
  <w:style w:type="character" w:styleId="af3">
    <w:name w:val="endnote reference"/>
    <w:basedOn w:val="a0"/>
    <w:uiPriority w:val="99"/>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semiHidden/>
    <w:unhideWhenUsed/>
    <w:rsid w:val="00A516CC"/>
    <w:pPr>
      <w:spacing w:after="120" w:line="480" w:lineRule="auto"/>
      <w:ind w:left="360"/>
    </w:pPr>
  </w:style>
  <w:style w:type="character" w:customStyle="1" w:styleId="2Char0">
    <w:name w:val="نص أساسي بمسافة بادئة 2 Char"/>
    <w:basedOn w:val="a0"/>
    <w:link w:val="20"/>
    <w:uiPriority w:val="99"/>
    <w:semiHidden/>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uiPriority w:val="34"/>
    <w:locked/>
    <w:rsid w:val="00E31E9E"/>
    <w:rPr>
      <w:rFonts w:ascii="Times New Roman" w:eastAsia="Times New Roman" w:hAnsi="Times New Roman" w:cs="Times New Roman"/>
      <w:sz w:val="24"/>
      <w:szCs w:val="24"/>
    </w:rPr>
  </w:style>
  <w:style w:type="paragraph" w:styleId="af2">
    <w:name w:val="endnote text"/>
    <w:basedOn w:val="a"/>
    <w:link w:val="Char9"/>
    <w:uiPriority w:val="99"/>
    <w:semiHidden/>
    <w:unhideWhenUsed/>
    <w:rsid w:val="00BD5802"/>
    <w:pPr>
      <w:bidi w:val="0"/>
      <w:spacing w:after="0" w:line="240" w:lineRule="auto"/>
    </w:pPr>
    <w:rPr>
      <w:sz w:val="20"/>
      <w:szCs w:val="20"/>
    </w:rPr>
  </w:style>
  <w:style w:type="character" w:customStyle="1" w:styleId="Char9">
    <w:name w:val="نص تعليق ختامي Char"/>
    <w:basedOn w:val="a0"/>
    <w:link w:val="af2"/>
    <w:uiPriority w:val="99"/>
    <w:semiHidden/>
    <w:rsid w:val="00BD5802"/>
    <w:rPr>
      <w:sz w:val="20"/>
      <w:szCs w:val="20"/>
    </w:rPr>
  </w:style>
  <w:style w:type="character" w:styleId="af3">
    <w:name w:val="endnote reference"/>
    <w:basedOn w:val="a0"/>
    <w:uiPriority w:val="99"/>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9829">
      <w:bodyDiv w:val="1"/>
      <w:marLeft w:val="0"/>
      <w:marRight w:val="0"/>
      <w:marTop w:val="0"/>
      <w:marBottom w:val="0"/>
      <w:divBdr>
        <w:top w:val="none" w:sz="0" w:space="0" w:color="auto"/>
        <w:left w:val="none" w:sz="0" w:space="0" w:color="auto"/>
        <w:bottom w:val="none" w:sz="0" w:space="0" w:color="auto"/>
        <w:right w:val="none" w:sz="0" w:space="0" w:color="auto"/>
      </w:divBdr>
    </w:div>
    <w:div w:id="194465071">
      <w:bodyDiv w:val="1"/>
      <w:marLeft w:val="0"/>
      <w:marRight w:val="0"/>
      <w:marTop w:val="0"/>
      <w:marBottom w:val="0"/>
      <w:divBdr>
        <w:top w:val="none" w:sz="0" w:space="0" w:color="auto"/>
        <w:left w:val="none" w:sz="0" w:space="0" w:color="auto"/>
        <w:bottom w:val="none" w:sz="0" w:space="0" w:color="auto"/>
        <w:right w:val="none" w:sz="0" w:space="0" w:color="auto"/>
      </w:divBdr>
    </w:div>
    <w:div w:id="299043556">
      <w:bodyDiv w:val="1"/>
      <w:marLeft w:val="0"/>
      <w:marRight w:val="0"/>
      <w:marTop w:val="0"/>
      <w:marBottom w:val="0"/>
      <w:divBdr>
        <w:top w:val="none" w:sz="0" w:space="0" w:color="auto"/>
        <w:left w:val="none" w:sz="0" w:space="0" w:color="auto"/>
        <w:bottom w:val="none" w:sz="0" w:space="0" w:color="auto"/>
        <w:right w:val="none" w:sz="0" w:space="0" w:color="auto"/>
      </w:divBdr>
    </w:div>
    <w:div w:id="327681359">
      <w:bodyDiv w:val="1"/>
      <w:marLeft w:val="0"/>
      <w:marRight w:val="0"/>
      <w:marTop w:val="0"/>
      <w:marBottom w:val="0"/>
      <w:divBdr>
        <w:top w:val="none" w:sz="0" w:space="0" w:color="auto"/>
        <w:left w:val="none" w:sz="0" w:space="0" w:color="auto"/>
        <w:bottom w:val="none" w:sz="0" w:space="0" w:color="auto"/>
        <w:right w:val="none" w:sz="0" w:space="0" w:color="auto"/>
      </w:divBdr>
    </w:div>
    <w:div w:id="353307557">
      <w:bodyDiv w:val="1"/>
      <w:marLeft w:val="0"/>
      <w:marRight w:val="0"/>
      <w:marTop w:val="0"/>
      <w:marBottom w:val="0"/>
      <w:divBdr>
        <w:top w:val="none" w:sz="0" w:space="0" w:color="auto"/>
        <w:left w:val="none" w:sz="0" w:space="0" w:color="auto"/>
        <w:bottom w:val="none" w:sz="0" w:space="0" w:color="auto"/>
        <w:right w:val="none" w:sz="0" w:space="0" w:color="auto"/>
      </w:divBdr>
    </w:div>
    <w:div w:id="360669699">
      <w:bodyDiv w:val="1"/>
      <w:marLeft w:val="0"/>
      <w:marRight w:val="0"/>
      <w:marTop w:val="0"/>
      <w:marBottom w:val="0"/>
      <w:divBdr>
        <w:top w:val="none" w:sz="0" w:space="0" w:color="auto"/>
        <w:left w:val="none" w:sz="0" w:space="0" w:color="auto"/>
        <w:bottom w:val="none" w:sz="0" w:space="0" w:color="auto"/>
        <w:right w:val="none" w:sz="0" w:space="0" w:color="auto"/>
      </w:divBdr>
    </w:div>
    <w:div w:id="610749675">
      <w:bodyDiv w:val="1"/>
      <w:marLeft w:val="0"/>
      <w:marRight w:val="0"/>
      <w:marTop w:val="0"/>
      <w:marBottom w:val="0"/>
      <w:divBdr>
        <w:top w:val="none" w:sz="0" w:space="0" w:color="auto"/>
        <w:left w:val="none" w:sz="0" w:space="0" w:color="auto"/>
        <w:bottom w:val="none" w:sz="0" w:space="0" w:color="auto"/>
        <w:right w:val="none" w:sz="0" w:space="0" w:color="auto"/>
      </w:divBdr>
    </w:div>
    <w:div w:id="649095572">
      <w:bodyDiv w:val="1"/>
      <w:marLeft w:val="0"/>
      <w:marRight w:val="0"/>
      <w:marTop w:val="0"/>
      <w:marBottom w:val="0"/>
      <w:divBdr>
        <w:top w:val="none" w:sz="0" w:space="0" w:color="auto"/>
        <w:left w:val="none" w:sz="0" w:space="0" w:color="auto"/>
        <w:bottom w:val="none" w:sz="0" w:space="0" w:color="auto"/>
        <w:right w:val="none" w:sz="0" w:space="0" w:color="auto"/>
      </w:divBdr>
    </w:div>
    <w:div w:id="670718756">
      <w:bodyDiv w:val="1"/>
      <w:marLeft w:val="0"/>
      <w:marRight w:val="0"/>
      <w:marTop w:val="0"/>
      <w:marBottom w:val="0"/>
      <w:divBdr>
        <w:top w:val="none" w:sz="0" w:space="0" w:color="auto"/>
        <w:left w:val="none" w:sz="0" w:space="0" w:color="auto"/>
        <w:bottom w:val="none" w:sz="0" w:space="0" w:color="auto"/>
        <w:right w:val="none" w:sz="0" w:space="0" w:color="auto"/>
      </w:divBdr>
    </w:div>
    <w:div w:id="845483325">
      <w:bodyDiv w:val="1"/>
      <w:marLeft w:val="0"/>
      <w:marRight w:val="0"/>
      <w:marTop w:val="0"/>
      <w:marBottom w:val="0"/>
      <w:divBdr>
        <w:top w:val="none" w:sz="0" w:space="0" w:color="auto"/>
        <w:left w:val="none" w:sz="0" w:space="0" w:color="auto"/>
        <w:bottom w:val="none" w:sz="0" w:space="0" w:color="auto"/>
        <w:right w:val="none" w:sz="0" w:space="0" w:color="auto"/>
      </w:divBdr>
    </w:div>
    <w:div w:id="899680440">
      <w:bodyDiv w:val="1"/>
      <w:marLeft w:val="0"/>
      <w:marRight w:val="0"/>
      <w:marTop w:val="0"/>
      <w:marBottom w:val="0"/>
      <w:divBdr>
        <w:top w:val="none" w:sz="0" w:space="0" w:color="auto"/>
        <w:left w:val="none" w:sz="0" w:space="0" w:color="auto"/>
        <w:bottom w:val="none" w:sz="0" w:space="0" w:color="auto"/>
        <w:right w:val="none" w:sz="0" w:space="0" w:color="auto"/>
      </w:divBdr>
    </w:div>
    <w:div w:id="1035698152">
      <w:bodyDiv w:val="1"/>
      <w:marLeft w:val="0"/>
      <w:marRight w:val="0"/>
      <w:marTop w:val="0"/>
      <w:marBottom w:val="0"/>
      <w:divBdr>
        <w:top w:val="none" w:sz="0" w:space="0" w:color="auto"/>
        <w:left w:val="none" w:sz="0" w:space="0" w:color="auto"/>
        <w:bottom w:val="none" w:sz="0" w:space="0" w:color="auto"/>
        <w:right w:val="none" w:sz="0" w:space="0" w:color="auto"/>
      </w:divBdr>
    </w:div>
    <w:div w:id="1094015203">
      <w:bodyDiv w:val="1"/>
      <w:marLeft w:val="0"/>
      <w:marRight w:val="0"/>
      <w:marTop w:val="0"/>
      <w:marBottom w:val="0"/>
      <w:divBdr>
        <w:top w:val="none" w:sz="0" w:space="0" w:color="auto"/>
        <w:left w:val="none" w:sz="0" w:space="0" w:color="auto"/>
        <w:bottom w:val="none" w:sz="0" w:space="0" w:color="auto"/>
        <w:right w:val="none" w:sz="0" w:space="0" w:color="auto"/>
      </w:divBdr>
    </w:div>
    <w:div w:id="1207989948">
      <w:bodyDiv w:val="1"/>
      <w:marLeft w:val="0"/>
      <w:marRight w:val="0"/>
      <w:marTop w:val="0"/>
      <w:marBottom w:val="0"/>
      <w:divBdr>
        <w:top w:val="none" w:sz="0" w:space="0" w:color="auto"/>
        <w:left w:val="none" w:sz="0" w:space="0" w:color="auto"/>
        <w:bottom w:val="none" w:sz="0" w:space="0" w:color="auto"/>
        <w:right w:val="none" w:sz="0" w:space="0" w:color="auto"/>
      </w:divBdr>
    </w:div>
    <w:div w:id="1269508165">
      <w:bodyDiv w:val="1"/>
      <w:marLeft w:val="0"/>
      <w:marRight w:val="0"/>
      <w:marTop w:val="0"/>
      <w:marBottom w:val="0"/>
      <w:divBdr>
        <w:top w:val="none" w:sz="0" w:space="0" w:color="auto"/>
        <w:left w:val="none" w:sz="0" w:space="0" w:color="auto"/>
        <w:bottom w:val="none" w:sz="0" w:space="0" w:color="auto"/>
        <w:right w:val="none" w:sz="0" w:space="0" w:color="auto"/>
      </w:divBdr>
    </w:div>
    <w:div w:id="1280180692">
      <w:bodyDiv w:val="1"/>
      <w:marLeft w:val="0"/>
      <w:marRight w:val="0"/>
      <w:marTop w:val="0"/>
      <w:marBottom w:val="0"/>
      <w:divBdr>
        <w:top w:val="none" w:sz="0" w:space="0" w:color="auto"/>
        <w:left w:val="none" w:sz="0" w:space="0" w:color="auto"/>
        <w:bottom w:val="none" w:sz="0" w:space="0" w:color="auto"/>
        <w:right w:val="none" w:sz="0" w:space="0" w:color="auto"/>
      </w:divBdr>
    </w:div>
    <w:div w:id="1654602161">
      <w:bodyDiv w:val="1"/>
      <w:marLeft w:val="0"/>
      <w:marRight w:val="0"/>
      <w:marTop w:val="0"/>
      <w:marBottom w:val="0"/>
      <w:divBdr>
        <w:top w:val="none" w:sz="0" w:space="0" w:color="auto"/>
        <w:left w:val="none" w:sz="0" w:space="0" w:color="auto"/>
        <w:bottom w:val="none" w:sz="0" w:space="0" w:color="auto"/>
        <w:right w:val="none" w:sz="0" w:space="0" w:color="auto"/>
      </w:divBdr>
    </w:div>
    <w:div w:id="1725061600">
      <w:bodyDiv w:val="1"/>
      <w:marLeft w:val="0"/>
      <w:marRight w:val="0"/>
      <w:marTop w:val="0"/>
      <w:marBottom w:val="0"/>
      <w:divBdr>
        <w:top w:val="none" w:sz="0" w:space="0" w:color="auto"/>
        <w:left w:val="none" w:sz="0" w:space="0" w:color="auto"/>
        <w:bottom w:val="none" w:sz="0" w:space="0" w:color="auto"/>
        <w:right w:val="none" w:sz="0" w:space="0" w:color="auto"/>
      </w:divBdr>
    </w:div>
    <w:div w:id="1779595389">
      <w:bodyDiv w:val="1"/>
      <w:marLeft w:val="0"/>
      <w:marRight w:val="0"/>
      <w:marTop w:val="0"/>
      <w:marBottom w:val="0"/>
      <w:divBdr>
        <w:top w:val="none" w:sz="0" w:space="0" w:color="auto"/>
        <w:left w:val="none" w:sz="0" w:space="0" w:color="auto"/>
        <w:bottom w:val="none" w:sz="0" w:space="0" w:color="auto"/>
        <w:right w:val="none" w:sz="0" w:space="0" w:color="auto"/>
      </w:divBdr>
    </w:div>
    <w:div w:id="2002005286">
      <w:bodyDiv w:val="1"/>
      <w:marLeft w:val="0"/>
      <w:marRight w:val="0"/>
      <w:marTop w:val="0"/>
      <w:marBottom w:val="0"/>
      <w:divBdr>
        <w:top w:val="none" w:sz="0" w:space="0" w:color="auto"/>
        <w:left w:val="none" w:sz="0" w:space="0" w:color="auto"/>
        <w:bottom w:val="none" w:sz="0" w:space="0" w:color="auto"/>
        <w:right w:val="none" w:sz="0" w:space="0" w:color="auto"/>
      </w:divBdr>
    </w:div>
    <w:div w:id="2033870592">
      <w:bodyDiv w:val="1"/>
      <w:marLeft w:val="0"/>
      <w:marRight w:val="0"/>
      <w:marTop w:val="0"/>
      <w:marBottom w:val="0"/>
      <w:divBdr>
        <w:top w:val="none" w:sz="0" w:space="0" w:color="auto"/>
        <w:left w:val="none" w:sz="0" w:space="0" w:color="auto"/>
        <w:bottom w:val="none" w:sz="0" w:space="0" w:color="auto"/>
        <w:right w:val="none" w:sz="0" w:space="0" w:color="auto"/>
      </w:divBdr>
    </w:div>
    <w:div w:id="2056005164">
      <w:bodyDiv w:val="1"/>
      <w:marLeft w:val="0"/>
      <w:marRight w:val="0"/>
      <w:marTop w:val="0"/>
      <w:marBottom w:val="0"/>
      <w:divBdr>
        <w:top w:val="none" w:sz="0" w:space="0" w:color="auto"/>
        <w:left w:val="none" w:sz="0" w:space="0" w:color="auto"/>
        <w:bottom w:val="none" w:sz="0" w:space="0" w:color="auto"/>
        <w:right w:val="none" w:sz="0" w:space="0" w:color="auto"/>
      </w:divBdr>
    </w:div>
    <w:div w:id="20863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4DDC22ADC5C30A4998DE5D475AF67D14" ma:contentTypeVersion="0" ma:contentTypeDescription="إنشاء مستند جديد." ma:contentTypeScope="" ma:versionID="b98365e626d38df4a8ba13eec8bb65fd">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90D27-F89A-4849-9A47-40768F527B97}"/>
</file>

<file path=customXml/itemProps2.xml><?xml version="1.0" encoding="utf-8"?>
<ds:datastoreItem xmlns:ds="http://schemas.openxmlformats.org/officeDocument/2006/customXml" ds:itemID="{01068E2B-F9C9-4B84-9067-3DDD28FF5FBE}"/>
</file>

<file path=customXml/itemProps3.xml><?xml version="1.0" encoding="utf-8"?>
<ds:datastoreItem xmlns:ds="http://schemas.openxmlformats.org/officeDocument/2006/customXml" ds:itemID="{EC92718C-4CAB-4957-9A2D-59A51873A5D8}"/>
</file>

<file path=customXml/itemProps4.xml><?xml version="1.0" encoding="utf-8"?>
<ds:datastoreItem xmlns:ds="http://schemas.openxmlformats.org/officeDocument/2006/customXml" ds:itemID="{B8282A72-F602-43FC-9A7A-AA8DE93C2E64}"/>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6670</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dc:creator>
  <cp:lastModifiedBy>samar</cp:lastModifiedBy>
  <cp:revision>2</cp:revision>
  <cp:lastPrinted>2023-04-25T09:42:00Z</cp:lastPrinted>
  <dcterms:created xsi:type="dcterms:W3CDTF">2023-08-15T08:35:00Z</dcterms:created>
  <dcterms:modified xsi:type="dcterms:W3CDTF">2023-08-15T08:35:00Z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0x0101004DDC22ADC5C30A4998DE5D475AF67D14</vt:lpwstr>
  </property>
</Properties>
</file>