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1227"/>
        <w:gridCol w:w="1266"/>
        <w:gridCol w:w="1275"/>
        <w:gridCol w:w="711"/>
        <w:gridCol w:w="741"/>
        <w:gridCol w:w="1642"/>
        <w:gridCol w:w="1271"/>
        <w:gridCol w:w="790"/>
      </w:tblGrid>
      <w:tr w:rsidR="003A3D0E" w:rsidRPr="003A3D0E" w:rsidTr="003A3D0E">
        <w:trPr>
          <w:jc w:val="center"/>
        </w:trPr>
        <w:tc>
          <w:tcPr>
            <w:tcW w:w="1227" w:type="dxa"/>
          </w:tcPr>
          <w:p w:rsidR="003A3D0E" w:rsidRPr="003A3D0E" w:rsidRDefault="003A3D0E" w:rsidP="00804F95">
            <w:pPr>
              <w:jc w:val="center"/>
              <w:rPr>
                <w:b/>
                <w:bCs/>
                <w:sz w:val="28"/>
                <w:szCs w:val="28"/>
              </w:rPr>
            </w:pPr>
            <w:r w:rsidRPr="003A3D0E">
              <w:rPr>
                <w:rFonts w:hint="cs"/>
                <w:b/>
                <w:bCs/>
                <w:sz w:val="28"/>
                <w:szCs w:val="28"/>
                <w:rtl/>
              </w:rPr>
              <w:t>نوع التعلم</w:t>
            </w:r>
          </w:p>
        </w:tc>
        <w:tc>
          <w:tcPr>
            <w:tcW w:w="1266" w:type="dxa"/>
          </w:tcPr>
          <w:p w:rsidR="003A3D0E" w:rsidRPr="003A3D0E" w:rsidRDefault="003A3D0E" w:rsidP="00804F95">
            <w:pPr>
              <w:jc w:val="center"/>
              <w:rPr>
                <w:b/>
                <w:bCs/>
                <w:sz w:val="28"/>
                <w:szCs w:val="28"/>
              </w:rPr>
            </w:pPr>
            <w:r w:rsidRPr="003A3D0E">
              <w:rPr>
                <w:rFonts w:hint="cs"/>
                <w:b/>
                <w:bCs/>
                <w:sz w:val="28"/>
                <w:szCs w:val="28"/>
                <w:rtl/>
              </w:rPr>
              <w:t>المتطلب السابق</w:t>
            </w:r>
          </w:p>
        </w:tc>
        <w:tc>
          <w:tcPr>
            <w:tcW w:w="1275" w:type="dxa"/>
          </w:tcPr>
          <w:p w:rsidR="003A3D0E" w:rsidRPr="003A3D0E" w:rsidRDefault="003A3D0E" w:rsidP="00804F95">
            <w:pPr>
              <w:jc w:val="center"/>
              <w:rPr>
                <w:b/>
                <w:bCs/>
                <w:sz w:val="28"/>
                <w:szCs w:val="28"/>
              </w:rPr>
            </w:pPr>
            <w:r w:rsidRPr="003A3D0E">
              <w:rPr>
                <w:rFonts w:hint="cs"/>
                <w:b/>
                <w:bCs/>
                <w:sz w:val="28"/>
                <w:szCs w:val="28"/>
                <w:rtl/>
              </w:rPr>
              <w:t>عدد الساعات</w:t>
            </w:r>
          </w:p>
        </w:tc>
        <w:tc>
          <w:tcPr>
            <w:tcW w:w="1452" w:type="dxa"/>
            <w:gridSpan w:val="2"/>
          </w:tcPr>
          <w:p w:rsidR="003A3D0E" w:rsidRPr="003A3D0E" w:rsidRDefault="003A3D0E" w:rsidP="00804F95">
            <w:pPr>
              <w:jc w:val="center"/>
              <w:rPr>
                <w:b/>
                <w:bCs/>
                <w:sz w:val="28"/>
                <w:szCs w:val="28"/>
              </w:rPr>
            </w:pPr>
            <w:r w:rsidRPr="003A3D0E">
              <w:rPr>
                <w:rFonts w:hint="cs"/>
                <w:b/>
                <w:bCs/>
                <w:sz w:val="28"/>
                <w:szCs w:val="28"/>
                <w:rtl/>
              </w:rPr>
              <w:t>الساعات الاسبوعية</w:t>
            </w:r>
          </w:p>
        </w:tc>
        <w:tc>
          <w:tcPr>
            <w:tcW w:w="1642" w:type="dxa"/>
          </w:tcPr>
          <w:p w:rsidR="003A3D0E" w:rsidRPr="003A3D0E" w:rsidRDefault="003A3D0E" w:rsidP="00804F95">
            <w:pPr>
              <w:jc w:val="center"/>
              <w:rPr>
                <w:b/>
                <w:bCs/>
                <w:sz w:val="28"/>
                <w:szCs w:val="28"/>
              </w:rPr>
            </w:pPr>
            <w:r w:rsidRPr="003A3D0E">
              <w:rPr>
                <w:rFonts w:hint="cs"/>
                <w:b/>
                <w:bCs/>
                <w:sz w:val="28"/>
                <w:szCs w:val="28"/>
                <w:rtl/>
              </w:rPr>
              <w:t>أسم المساق</w:t>
            </w:r>
          </w:p>
        </w:tc>
        <w:tc>
          <w:tcPr>
            <w:tcW w:w="1271" w:type="dxa"/>
          </w:tcPr>
          <w:p w:rsidR="003A3D0E" w:rsidRPr="003A3D0E" w:rsidRDefault="003A3D0E" w:rsidP="00804F95">
            <w:pPr>
              <w:jc w:val="center"/>
              <w:rPr>
                <w:b/>
                <w:bCs/>
                <w:sz w:val="28"/>
                <w:szCs w:val="28"/>
              </w:rPr>
            </w:pPr>
            <w:r w:rsidRPr="003A3D0E">
              <w:rPr>
                <w:rFonts w:hint="cs"/>
                <w:b/>
                <w:bCs/>
                <w:sz w:val="28"/>
                <w:szCs w:val="28"/>
                <w:rtl/>
              </w:rPr>
              <w:t>رقم المساق</w:t>
            </w:r>
          </w:p>
        </w:tc>
        <w:tc>
          <w:tcPr>
            <w:tcW w:w="790" w:type="dxa"/>
          </w:tcPr>
          <w:p w:rsidR="003A3D0E" w:rsidRPr="003A3D0E" w:rsidRDefault="003A3D0E" w:rsidP="00804F95">
            <w:pPr>
              <w:jc w:val="center"/>
              <w:rPr>
                <w:b/>
                <w:bCs/>
                <w:sz w:val="28"/>
                <w:szCs w:val="28"/>
              </w:rPr>
            </w:pPr>
            <w:r w:rsidRPr="003A3D0E">
              <w:rPr>
                <w:rFonts w:hint="cs"/>
                <w:b/>
                <w:bCs/>
                <w:sz w:val="28"/>
                <w:szCs w:val="28"/>
                <w:rtl/>
              </w:rPr>
              <w:t>الرقم</w:t>
            </w:r>
          </w:p>
        </w:tc>
      </w:tr>
      <w:tr w:rsidR="003A3D0E" w:rsidRPr="003A3D0E" w:rsidTr="003A3D0E">
        <w:trPr>
          <w:trHeight w:val="683"/>
          <w:jc w:val="center"/>
        </w:trPr>
        <w:tc>
          <w:tcPr>
            <w:tcW w:w="1227" w:type="dxa"/>
            <w:vMerge w:val="restart"/>
          </w:tcPr>
          <w:p w:rsidR="003A3D0E" w:rsidRPr="003A3D0E" w:rsidRDefault="003A3D0E" w:rsidP="003A3D0E">
            <w:pPr>
              <w:jc w:val="center"/>
              <w:rPr>
                <w:b/>
                <w:bCs/>
                <w:sz w:val="28"/>
                <w:szCs w:val="28"/>
                <w:rtl/>
              </w:rPr>
            </w:pPr>
          </w:p>
          <w:p w:rsidR="003A3D0E" w:rsidRPr="003A3D0E" w:rsidRDefault="003A3D0E" w:rsidP="003A3D0E">
            <w:pPr>
              <w:jc w:val="center"/>
              <w:rPr>
                <w:b/>
                <w:bCs/>
                <w:sz w:val="28"/>
                <w:szCs w:val="28"/>
                <w:rtl/>
                <w:lang w:bidi="ar-JO"/>
              </w:rPr>
            </w:pPr>
            <w:r w:rsidRPr="003A3D0E">
              <w:rPr>
                <w:rFonts w:hint="cs"/>
                <w:b/>
                <w:bCs/>
                <w:sz w:val="28"/>
                <w:szCs w:val="28"/>
                <w:rtl/>
                <w:lang w:bidi="ar-JO"/>
              </w:rPr>
              <w:t>وجاهي</w:t>
            </w:r>
          </w:p>
        </w:tc>
        <w:tc>
          <w:tcPr>
            <w:tcW w:w="1266" w:type="dxa"/>
            <w:vMerge w:val="restart"/>
          </w:tcPr>
          <w:p w:rsidR="003A3D0E" w:rsidRPr="003A3D0E" w:rsidRDefault="003A3D0E" w:rsidP="003A3D0E">
            <w:pPr>
              <w:jc w:val="center"/>
              <w:rPr>
                <w:b/>
                <w:bCs/>
                <w:sz w:val="24"/>
                <w:szCs w:val="24"/>
                <w:rtl/>
              </w:rPr>
            </w:pPr>
          </w:p>
          <w:p w:rsidR="003A3D0E" w:rsidRPr="003A3D0E" w:rsidRDefault="003A3D0E" w:rsidP="003A3D0E">
            <w:pPr>
              <w:jc w:val="center"/>
              <w:rPr>
                <w:b/>
                <w:bCs/>
                <w:sz w:val="24"/>
                <w:szCs w:val="24"/>
                <w:rtl/>
              </w:rPr>
            </w:pPr>
          </w:p>
          <w:p w:rsidR="003A3D0E" w:rsidRPr="003A3D0E" w:rsidRDefault="003A3D0E" w:rsidP="003A3D0E">
            <w:pPr>
              <w:jc w:val="center"/>
              <w:rPr>
                <w:b/>
                <w:bCs/>
                <w:sz w:val="24"/>
                <w:szCs w:val="24"/>
                <w:rtl/>
              </w:rPr>
            </w:pPr>
            <w:r w:rsidRPr="003A3D0E">
              <w:rPr>
                <w:b/>
                <w:bCs/>
                <w:rtl/>
              </w:rPr>
              <w:t>0704332</w:t>
            </w:r>
          </w:p>
          <w:p w:rsidR="003A3D0E" w:rsidRPr="003A3D0E" w:rsidRDefault="003A3D0E" w:rsidP="003A3D0E">
            <w:pPr>
              <w:jc w:val="center"/>
              <w:rPr>
                <w:b/>
                <w:bCs/>
                <w:sz w:val="24"/>
                <w:szCs w:val="24"/>
                <w:rtl/>
              </w:rPr>
            </w:pPr>
          </w:p>
          <w:p w:rsidR="003A3D0E" w:rsidRPr="003A3D0E" w:rsidRDefault="003A3D0E" w:rsidP="003A3D0E">
            <w:pPr>
              <w:jc w:val="center"/>
              <w:rPr>
                <w:b/>
                <w:bCs/>
                <w:sz w:val="24"/>
                <w:szCs w:val="24"/>
                <w:rtl/>
              </w:rPr>
            </w:pPr>
          </w:p>
          <w:p w:rsidR="003A3D0E" w:rsidRPr="003A3D0E" w:rsidRDefault="003A3D0E" w:rsidP="003A3D0E">
            <w:pPr>
              <w:jc w:val="center"/>
              <w:rPr>
                <w:b/>
                <w:bCs/>
                <w:sz w:val="24"/>
                <w:szCs w:val="24"/>
              </w:rPr>
            </w:pPr>
          </w:p>
        </w:tc>
        <w:tc>
          <w:tcPr>
            <w:tcW w:w="1275" w:type="dxa"/>
            <w:vMerge w:val="restart"/>
          </w:tcPr>
          <w:p w:rsidR="003A3D0E" w:rsidRPr="003A3D0E" w:rsidRDefault="003A3D0E" w:rsidP="003A3D0E">
            <w:pPr>
              <w:jc w:val="center"/>
              <w:rPr>
                <w:b/>
                <w:bCs/>
                <w:sz w:val="28"/>
                <w:szCs w:val="28"/>
                <w:rtl/>
              </w:rPr>
            </w:pPr>
          </w:p>
          <w:p w:rsidR="003A3D0E" w:rsidRPr="003A3D0E" w:rsidRDefault="003A3D0E" w:rsidP="003A3D0E">
            <w:pPr>
              <w:jc w:val="center"/>
              <w:rPr>
                <w:b/>
                <w:bCs/>
                <w:sz w:val="28"/>
                <w:szCs w:val="28"/>
                <w:rtl/>
              </w:rPr>
            </w:pPr>
          </w:p>
          <w:p w:rsidR="003A3D0E" w:rsidRPr="003A3D0E" w:rsidRDefault="003A3D0E" w:rsidP="003A3D0E">
            <w:pPr>
              <w:jc w:val="center"/>
              <w:rPr>
                <w:b/>
                <w:bCs/>
                <w:sz w:val="28"/>
                <w:szCs w:val="28"/>
              </w:rPr>
            </w:pPr>
            <w:r w:rsidRPr="003A3D0E">
              <w:rPr>
                <w:rFonts w:hint="cs"/>
                <w:b/>
                <w:bCs/>
                <w:sz w:val="28"/>
                <w:szCs w:val="28"/>
                <w:rtl/>
              </w:rPr>
              <w:t>3</w:t>
            </w:r>
          </w:p>
        </w:tc>
        <w:tc>
          <w:tcPr>
            <w:tcW w:w="711" w:type="dxa"/>
          </w:tcPr>
          <w:p w:rsidR="003A3D0E" w:rsidRPr="003A3D0E" w:rsidRDefault="003A3D0E" w:rsidP="003A3D0E">
            <w:pPr>
              <w:jc w:val="center"/>
              <w:rPr>
                <w:b/>
                <w:bCs/>
                <w:sz w:val="28"/>
                <w:szCs w:val="28"/>
              </w:rPr>
            </w:pPr>
            <w:r w:rsidRPr="003A3D0E">
              <w:rPr>
                <w:rFonts w:hint="cs"/>
                <w:b/>
                <w:bCs/>
                <w:sz w:val="28"/>
                <w:szCs w:val="28"/>
                <w:rtl/>
              </w:rPr>
              <w:t>عملي</w:t>
            </w:r>
          </w:p>
        </w:tc>
        <w:tc>
          <w:tcPr>
            <w:tcW w:w="741" w:type="dxa"/>
          </w:tcPr>
          <w:p w:rsidR="003A3D0E" w:rsidRPr="003A3D0E" w:rsidRDefault="003A3D0E" w:rsidP="003A3D0E">
            <w:pPr>
              <w:jc w:val="center"/>
              <w:rPr>
                <w:b/>
                <w:bCs/>
                <w:sz w:val="28"/>
                <w:szCs w:val="28"/>
              </w:rPr>
            </w:pPr>
            <w:r w:rsidRPr="003A3D0E">
              <w:rPr>
                <w:rFonts w:hint="cs"/>
                <w:b/>
                <w:bCs/>
                <w:sz w:val="28"/>
                <w:szCs w:val="28"/>
                <w:rtl/>
              </w:rPr>
              <w:t>نظري</w:t>
            </w:r>
          </w:p>
        </w:tc>
        <w:tc>
          <w:tcPr>
            <w:tcW w:w="1642" w:type="dxa"/>
            <w:vMerge w:val="restart"/>
          </w:tcPr>
          <w:p w:rsidR="003A3D0E" w:rsidRPr="003A3D0E" w:rsidRDefault="003A3D0E" w:rsidP="003A3D0E">
            <w:pPr>
              <w:shd w:val="clear" w:color="auto" w:fill="FFFFFF"/>
              <w:tabs>
                <w:tab w:val="right" w:pos="225"/>
                <w:tab w:val="left" w:pos="540"/>
                <w:tab w:val="left" w:pos="836"/>
              </w:tabs>
              <w:bidi/>
              <w:ind w:left="656"/>
              <w:jc w:val="center"/>
              <w:rPr>
                <w:b/>
                <w:bCs/>
                <w:rtl/>
              </w:rPr>
            </w:pPr>
          </w:p>
          <w:p w:rsidR="003A3D0E" w:rsidRPr="003A3D0E" w:rsidRDefault="003A3D0E" w:rsidP="003A3D0E">
            <w:pPr>
              <w:shd w:val="clear" w:color="auto" w:fill="FFFFFF"/>
              <w:tabs>
                <w:tab w:val="right" w:pos="225"/>
                <w:tab w:val="left" w:pos="540"/>
                <w:tab w:val="left" w:pos="836"/>
              </w:tabs>
              <w:bidi/>
              <w:ind w:left="656"/>
              <w:jc w:val="center"/>
              <w:rPr>
                <w:b/>
                <w:bCs/>
                <w:rtl/>
              </w:rPr>
            </w:pPr>
          </w:p>
          <w:p w:rsidR="003A3D0E" w:rsidRPr="003A3D0E" w:rsidRDefault="003A3D0E" w:rsidP="003A3D0E">
            <w:pPr>
              <w:shd w:val="clear" w:color="auto" w:fill="FFFFFF"/>
              <w:tabs>
                <w:tab w:val="right" w:pos="225"/>
                <w:tab w:val="left" w:pos="540"/>
                <w:tab w:val="left" w:pos="836"/>
              </w:tabs>
              <w:bidi/>
              <w:ind w:left="656"/>
              <w:jc w:val="center"/>
              <w:rPr>
                <w:b/>
                <w:bCs/>
              </w:rPr>
            </w:pPr>
            <w:r w:rsidRPr="003A3D0E">
              <w:rPr>
                <w:b/>
                <w:bCs/>
                <w:rtl/>
              </w:rPr>
              <w:t>هندسة الأساسات (1)</w:t>
            </w:r>
          </w:p>
        </w:tc>
        <w:tc>
          <w:tcPr>
            <w:tcW w:w="1271" w:type="dxa"/>
            <w:vMerge w:val="restart"/>
          </w:tcPr>
          <w:p w:rsidR="003A3D0E" w:rsidRPr="003A3D0E" w:rsidRDefault="003A3D0E" w:rsidP="003A3D0E">
            <w:pPr>
              <w:jc w:val="center"/>
              <w:rPr>
                <w:b/>
                <w:bCs/>
              </w:rPr>
            </w:pPr>
          </w:p>
          <w:p w:rsidR="003A3D0E" w:rsidRPr="003A3D0E" w:rsidRDefault="003A3D0E" w:rsidP="003A3D0E">
            <w:pPr>
              <w:jc w:val="center"/>
              <w:rPr>
                <w:b/>
                <w:bCs/>
              </w:rPr>
            </w:pPr>
          </w:p>
          <w:p w:rsidR="003A3D0E" w:rsidRPr="003A3D0E" w:rsidRDefault="003A3D0E" w:rsidP="003A3D0E">
            <w:pPr>
              <w:jc w:val="center"/>
              <w:rPr>
                <w:b/>
                <w:bCs/>
              </w:rPr>
            </w:pPr>
          </w:p>
          <w:p w:rsidR="003A3D0E" w:rsidRPr="003A3D0E" w:rsidRDefault="003A3D0E" w:rsidP="003A3D0E">
            <w:pPr>
              <w:jc w:val="center"/>
              <w:rPr>
                <w:b/>
                <w:bCs/>
              </w:rPr>
            </w:pPr>
          </w:p>
          <w:p w:rsidR="003A3D0E" w:rsidRPr="003A3D0E" w:rsidRDefault="003A3D0E" w:rsidP="003A3D0E">
            <w:pPr>
              <w:jc w:val="center"/>
              <w:rPr>
                <w:b/>
                <w:bCs/>
                <w:sz w:val="24"/>
                <w:szCs w:val="24"/>
              </w:rPr>
            </w:pPr>
            <w:r w:rsidRPr="003A3D0E">
              <w:rPr>
                <w:b/>
                <w:bCs/>
              </w:rPr>
              <w:t>0704431</w:t>
            </w:r>
          </w:p>
        </w:tc>
        <w:tc>
          <w:tcPr>
            <w:tcW w:w="790" w:type="dxa"/>
            <w:vMerge w:val="restart"/>
          </w:tcPr>
          <w:p w:rsidR="003A3D0E" w:rsidRPr="003A3D0E" w:rsidRDefault="003A3D0E" w:rsidP="003A3D0E">
            <w:pPr>
              <w:jc w:val="center"/>
              <w:rPr>
                <w:b/>
                <w:bCs/>
                <w:sz w:val="28"/>
                <w:szCs w:val="28"/>
              </w:rPr>
            </w:pPr>
          </w:p>
          <w:p w:rsidR="003A3D0E" w:rsidRPr="003A3D0E" w:rsidRDefault="003A3D0E" w:rsidP="003A3D0E">
            <w:pPr>
              <w:jc w:val="center"/>
              <w:rPr>
                <w:b/>
                <w:bCs/>
                <w:sz w:val="28"/>
                <w:szCs w:val="28"/>
              </w:rPr>
            </w:pPr>
          </w:p>
          <w:p w:rsidR="003A3D0E" w:rsidRPr="003A3D0E" w:rsidRDefault="003A3D0E" w:rsidP="003A3D0E">
            <w:pPr>
              <w:jc w:val="center"/>
              <w:rPr>
                <w:b/>
                <w:bCs/>
                <w:sz w:val="28"/>
                <w:szCs w:val="28"/>
              </w:rPr>
            </w:pPr>
          </w:p>
          <w:p w:rsidR="003A3D0E" w:rsidRPr="003A3D0E" w:rsidRDefault="003A3D0E" w:rsidP="003A3D0E">
            <w:pPr>
              <w:jc w:val="center"/>
              <w:rPr>
                <w:b/>
                <w:bCs/>
                <w:sz w:val="28"/>
                <w:szCs w:val="28"/>
              </w:rPr>
            </w:pPr>
            <w:r w:rsidRPr="003A3D0E">
              <w:rPr>
                <w:rFonts w:hint="cs"/>
                <w:b/>
                <w:bCs/>
                <w:sz w:val="28"/>
                <w:szCs w:val="28"/>
                <w:rtl/>
              </w:rPr>
              <w:t>24</w:t>
            </w:r>
          </w:p>
        </w:tc>
      </w:tr>
      <w:tr w:rsidR="003A3D0E" w:rsidRPr="003A3D0E" w:rsidTr="003A3D0E">
        <w:trPr>
          <w:trHeight w:val="1185"/>
          <w:jc w:val="center"/>
        </w:trPr>
        <w:tc>
          <w:tcPr>
            <w:tcW w:w="1227" w:type="dxa"/>
            <w:vMerge/>
          </w:tcPr>
          <w:p w:rsidR="003A3D0E" w:rsidRPr="003A3D0E" w:rsidRDefault="003A3D0E" w:rsidP="003A3D0E">
            <w:pPr>
              <w:jc w:val="center"/>
              <w:rPr>
                <w:b/>
                <w:bCs/>
                <w:sz w:val="28"/>
                <w:szCs w:val="28"/>
              </w:rPr>
            </w:pPr>
          </w:p>
        </w:tc>
        <w:tc>
          <w:tcPr>
            <w:tcW w:w="1266" w:type="dxa"/>
            <w:vMerge/>
          </w:tcPr>
          <w:p w:rsidR="003A3D0E" w:rsidRPr="003A3D0E" w:rsidRDefault="003A3D0E" w:rsidP="003A3D0E">
            <w:pPr>
              <w:jc w:val="center"/>
              <w:rPr>
                <w:b/>
                <w:bCs/>
                <w:sz w:val="28"/>
                <w:szCs w:val="28"/>
              </w:rPr>
            </w:pPr>
          </w:p>
        </w:tc>
        <w:tc>
          <w:tcPr>
            <w:tcW w:w="1275" w:type="dxa"/>
            <w:vMerge/>
          </w:tcPr>
          <w:p w:rsidR="003A3D0E" w:rsidRPr="003A3D0E" w:rsidRDefault="003A3D0E" w:rsidP="003A3D0E">
            <w:pPr>
              <w:jc w:val="center"/>
              <w:rPr>
                <w:b/>
                <w:bCs/>
                <w:sz w:val="28"/>
                <w:szCs w:val="28"/>
              </w:rPr>
            </w:pPr>
          </w:p>
        </w:tc>
        <w:tc>
          <w:tcPr>
            <w:tcW w:w="711" w:type="dxa"/>
          </w:tcPr>
          <w:p w:rsidR="003A3D0E" w:rsidRPr="003A3D0E" w:rsidRDefault="003A3D0E" w:rsidP="003A3D0E">
            <w:pPr>
              <w:tabs>
                <w:tab w:val="center" w:pos="247"/>
              </w:tabs>
              <w:jc w:val="center"/>
              <w:rPr>
                <w:b/>
                <w:bCs/>
                <w:sz w:val="28"/>
                <w:szCs w:val="28"/>
                <w:rtl/>
              </w:rPr>
            </w:pPr>
          </w:p>
          <w:p w:rsidR="003A3D0E" w:rsidRPr="003A3D0E" w:rsidRDefault="003A3D0E" w:rsidP="003A3D0E">
            <w:pPr>
              <w:jc w:val="center"/>
              <w:rPr>
                <w:b/>
                <w:bCs/>
                <w:sz w:val="28"/>
                <w:szCs w:val="28"/>
                <w:rtl/>
              </w:rPr>
            </w:pPr>
            <w:r w:rsidRPr="003A3D0E">
              <w:rPr>
                <w:rFonts w:hint="cs"/>
                <w:b/>
                <w:bCs/>
                <w:sz w:val="28"/>
                <w:szCs w:val="28"/>
                <w:rtl/>
              </w:rPr>
              <w:t>-</w:t>
            </w:r>
          </w:p>
          <w:p w:rsidR="003A3D0E" w:rsidRPr="003A3D0E" w:rsidRDefault="003A3D0E" w:rsidP="003A3D0E">
            <w:pPr>
              <w:jc w:val="center"/>
              <w:rPr>
                <w:b/>
                <w:bCs/>
                <w:sz w:val="28"/>
                <w:szCs w:val="28"/>
              </w:rPr>
            </w:pPr>
          </w:p>
        </w:tc>
        <w:tc>
          <w:tcPr>
            <w:tcW w:w="741" w:type="dxa"/>
          </w:tcPr>
          <w:p w:rsidR="003A3D0E" w:rsidRPr="003A3D0E" w:rsidRDefault="003A3D0E" w:rsidP="003A3D0E">
            <w:pPr>
              <w:jc w:val="center"/>
              <w:rPr>
                <w:b/>
                <w:bCs/>
                <w:sz w:val="28"/>
                <w:szCs w:val="28"/>
                <w:rtl/>
              </w:rPr>
            </w:pPr>
          </w:p>
          <w:p w:rsidR="003A3D0E" w:rsidRPr="003A3D0E" w:rsidRDefault="003A3D0E" w:rsidP="003A3D0E">
            <w:pPr>
              <w:jc w:val="center"/>
              <w:rPr>
                <w:b/>
                <w:bCs/>
                <w:sz w:val="28"/>
                <w:szCs w:val="28"/>
              </w:rPr>
            </w:pPr>
            <w:r w:rsidRPr="003A3D0E">
              <w:rPr>
                <w:rFonts w:hint="cs"/>
                <w:b/>
                <w:bCs/>
                <w:sz w:val="28"/>
                <w:szCs w:val="28"/>
                <w:rtl/>
              </w:rPr>
              <w:t>3</w:t>
            </w:r>
          </w:p>
        </w:tc>
        <w:tc>
          <w:tcPr>
            <w:tcW w:w="1642" w:type="dxa"/>
            <w:vMerge/>
          </w:tcPr>
          <w:p w:rsidR="003A3D0E" w:rsidRPr="003A3D0E" w:rsidRDefault="003A3D0E" w:rsidP="003A3D0E">
            <w:pPr>
              <w:jc w:val="center"/>
              <w:rPr>
                <w:b/>
                <w:bCs/>
                <w:sz w:val="28"/>
                <w:szCs w:val="28"/>
              </w:rPr>
            </w:pPr>
          </w:p>
        </w:tc>
        <w:tc>
          <w:tcPr>
            <w:tcW w:w="1271" w:type="dxa"/>
            <w:vMerge/>
          </w:tcPr>
          <w:p w:rsidR="003A3D0E" w:rsidRPr="003A3D0E" w:rsidRDefault="003A3D0E" w:rsidP="003A3D0E">
            <w:pPr>
              <w:jc w:val="center"/>
              <w:rPr>
                <w:b/>
                <w:bCs/>
                <w:sz w:val="28"/>
                <w:szCs w:val="28"/>
              </w:rPr>
            </w:pPr>
          </w:p>
        </w:tc>
        <w:tc>
          <w:tcPr>
            <w:tcW w:w="790" w:type="dxa"/>
            <w:vMerge/>
          </w:tcPr>
          <w:p w:rsidR="003A3D0E" w:rsidRPr="003A3D0E" w:rsidRDefault="003A3D0E" w:rsidP="003A3D0E">
            <w:pPr>
              <w:jc w:val="center"/>
              <w:rPr>
                <w:b/>
                <w:bCs/>
                <w:sz w:val="28"/>
                <w:szCs w:val="28"/>
              </w:rPr>
            </w:pPr>
          </w:p>
        </w:tc>
      </w:tr>
      <w:tr w:rsidR="003A3D0E" w:rsidRPr="003A3D0E" w:rsidTr="003A3D0E">
        <w:trPr>
          <w:trHeight w:val="1412"/>
          <w:jc w:val="center"/>
        </w:trPr>
        <w:tc>
          <w:tcPr>
            <w:tcW w:w="6862" w:type="dxa"/>
            <w:gridSpan w:val="6"/>
            <w:vAlign w:val="center"/>
          </w:tcPr>
          <w:p w:rsidR="003A3D0E" w:rsidRPr="003A3D0E" w:rsidRDefault="003A3D0E" w:rsidP="003A3D0E">
            <w:pPr>
              <w:shd w:val="clear" w:color="auto" w:fill="FFFFFF"/>
              <w:bidi/>
              <w:jc w:val="both"/>
              <w:rPr>
                <w:b/>
                <w:bCs/>
              </w:rPr>
            </w:pPr>
            <w:r w:rsidRPr="003A3D0E">
              <w:rPr>
                <w:rFonts w:ascii="Times New Roman" w:eastAsia="Times New Roman" w:hAnsi="Times New Roman" w:cs="Times New Roman"/>
                <w:b/>
                <w:bCs/>
                <w:sz w:val="24"/>
                <w:szCs w:val="24"/>
                <w:rtl/>
              </w:rPr>
              <w:t>خواص التربة و طبيعتها و فحص الموقع، تصنيف الاساسات، الأساسات السطحية، قدرة تحمل التربة النهائية، القواعد المحملة مركزيا ولامركزياً، أنواع هبوطات القواعد، القواعد المنفصلة والمستمرة والمشتركة والحصيرة. توزيع الاجهادات الناتجة عن أحمال الأساسات، العوامل التي تؤخذ عند تصميم الاساسات، ألأساسات العميقة وتصميمها، المنشآت الساندة وضغط التربة الجانبي</w:t>
            </w:r>
            <w:r w:rsidRPr="003A3D0E">
              <w:rPr>
                <w:b/>
                <w:bCs/>
              </w:rPr>
              <w:t>.</w:t>
            </w:r>
          </w:p>
        </w:tc>
        <w:tc>
          <w:tcPr>
            <w:tcW w:w="1271" w:type="dxa"/>
            <w:vMerge/>
          </w:tcPr>
          <w:p w:rsidR="003A3D0E" w:rsidRPr="003A3D0E" w:rsidRDefault="003A3D0E" w:rsidP="003A3D0E">
            <w:pPr>
              <w:jc w:val="center"/>
              <w:rPr>
                <w:b/>
                <w:bCs/>
                <w:sz w:val="28"/>
                <w:szCs w:val="28"/>
              </w:rPr>
            </w:pPr>
          </w:p>
        </w:tc>
        <w:tc>
          <w:tcPr>
            <w:tcW w:w="790" w:type="dxa"/>
            <w:vMerge/>
          </w:tcPr>
          <w:p w:rsidR="003A3D0E" w:rsidRPr="003A3D0E" w:rsidRDefault="003A3D0E" w:rsidP="003A3D0E">
            <w:pPr>
              <w:jc w:val="center"/>
              <w:rPr>
                <w:b/>
                <w:bCs/>
                <w:sz w:val="28"/>
                <w:szCs w:val="28"/>
              </w:rPr>
            </w:pPr>
          </w:p>
        </w:tc>
      </w:tr>
    </w:tbl>
    <w:p w:rsidR="007A3402" w:rsidRDefault="007A3402">
      <w:bookmarkStart w:id="0" w:name="_GoBack"/>
      <w:bookmarkEnd w:id="0"/>
    </w:p>
    <w:sectPr w:rsidR="007A3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0E"/>
    <w:rsid w:val="003A3D0E"/>
    <w:rsid w:val="007A3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665E"/>
  <w15:chartTrackingRefBased/>
  <w15:docId w15:val="{738A664C-4205-475E-A131-F2847AA1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0D18D5F08C5E4D8B166B933ADB5872" ma:contentTypeVersion="0" ma:contentTypeDescription="Create a new document." ma:contentTypeScope="" ma:versionID="ec178d7cf62371ef4eb6fc4629798f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28BDB-D58D-4612-826F-0C6426A7E08D}"/>
</file>

<file path=customXml/itemProps2.xml><?xml version="1.0" encoding="utf-8"?>
<ds:datastoreItem xmlns:ds="http://schemas.openxmlformats.org/officeDocument/2006/customXml" ds:itemID="{523E1BC9-FCDB-4A31-B634-169A360B5A76}"/>
</file>

<file path=customXml/itemProps3.xml><?xml version="1.0" encoding="utf-8"?>
<ds:datastoreItem xmlns:ds="http://schemas.openxmlformats.org/officeDocument/2006/customXml" ds:itemID="{2F422C4C-921A-428F-977F-52BE230C268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2023-06-22T07:18:00Z</dcterms:created>
  <dcterms:modified xsi:type="dcterms:W3CDTF">2023-06-22T07:19:00Z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0x010100B00D18D5F08C5E4D8B166B933ADB5872</vt:lpwstr>
  </property>
</Properties>
</file>